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DE1" w:rsidRPr="00F630E1" w:rsidRDefault="00462DE1" w:rsidP="00250A07">
      <w:pPr>
        <w:spacing w:after="0" w:line="240" w:lineRule="auto"/>
        <w:jc w:val="center"/>
        <w:rPr>
          <w:rFonts w:ascii="Times New Roman" w:hAnsi="Times New Roman"/>
          <w:b/>
          <w:sz w:val="28"/>
          <w:szCs w:val="28"/>
        </w:rPr>
      </w:pPr>
    </w:p>
    <w:p w:rsidR="00462DE1" w:rsidRPr="00F630E1" w:rsidRDefault="00462DE1" w:rsidP="00462DE1">
      <w:pPr>
        <w:spacing w:after="0" w:line="240" w:lineRule="auto"/>
        <w:jc w:val="center"/>
        <w:outlineLvl w:val="0"/>
        <w:rPr>
          <w:rFonts w:ascii="Times New Roman" w:hAnsi="Times New Roman"/>
          <w:b/>
          <w:sz w:val="28"/>
          <w:szCs w:val="28"/>
          <w:lang w:eastAsia="en-US"/>
        </w:rPr>
      </w:pPr>
      <w:r w:rsidRPr="00F630E1">
        <w:rPr>
          <w:rFonts w:ascii="Times New Roman" w:hAnsi="Times New Roman"/>
          <w:b/>
          <w:sz w:val="28"/>
          <w:szCs w:val="28"/>
          <w:lang w:eastAsia="en-US"/>
        </w:rPr>
        <w:t>Информация о ходе реализации мероприятий государственной программы</w:t>
      </w:r>
    </w:p>
    <w:p w:rsidR="00462DE1" w:rsidRPr="00F630E1" w:rsidRDefault="00462DE1" w:rsidP="00462DE1">
      <w:pPr>
        <w:spacing w:after="0" w:line="240" w:lineRule="auto"/>
        <w:jc w:val="center"/>
        <w:outlineLvl w:val="0"/>
        <w:rPr>
          <w:rFonts w:ascii="Times New Roman" w:hAnsi="Times New Roman"/>
          <w:b/>
          <w:sz w:val="28"/>
          <w:szCs w:val="28"/>
          <w:lang w:eastAsia="en-US"/>
        </w:rPr>
      </w:pPr>
      <w:r w:rsidRPr="00F630E1">
        <w:rPr>
          <w:rFonts w:ascii="Times New Roman" w:hAnsi="Times New Roman"/>
          <w:b/>
          <w:sz w:val="28"/>
          <w:szCs w:val="28"/>
          <w:lang w:eastAsia="en-US"/>
        </w:rPr>
        <w:t xml:space="preserve"> «Реализация антикоррупционной политики Республики Татарстан» </w:t>
      </w:r>
    </w:p>
    <w:p w:rsidR="00462DE1" w:rsidRPr="00F630E1" w:rsidRDefault="00462DE1" w:rsidP="00462DE1">
      <w:pPr>
        <w:spacing w:after="0" w:line="240" w:lineRule="auto"/>
        <w:jc w:val="center"/>
        <w:outlineLvl w:val="0"/>
        <w:rPr>
          <w:rFonts w:ascii="Times New Roman" w:hAnsi="Times New Roman"/>
          <w:b/>
          <w:sz w:val="28"/>
          <w:szCs w:val="28"/>
        </w:rPr>
      </w:pPr>
      <w:r w:rsidRPr="00F630E1">
        <w:rPr>
          <w:rFonts w:ascii="Times New Roman" w:hAnsi="Times New Roman"/>
          <w:b/>
          <w:sz w:val="28"/>
          <w:szCs w:val="28"/>
          <w:lang w:eastAsia="en-US"/>
        </w:rPr>
        <w:t xml:space="preserve">в </w:t>
      </w:r>
      <w:proofErr w:type="spellStart"/>
      <w:r w:rsidRPr="00F630E1">
        <w:rPr>
          <w:rFonts w:ascii="Times New Roman" w:hAnsi="Times New Roman"/>
          <w:b/>
          <w:sz w:val="28"/>
          <w:szCs w:val="28"/>
        </w:rPr>
        <w:t>Тюлячинском</w:t>
      </w:r>
      <w:proofErr w:type="spellEnd"/>
      <w:r w:rsidRPr="00F630E1">
        <w:rPr>
          <w:rFonts w:ascii="Times New Roman" w:hAnsi="Times New Roman"/>
          <w:b/>
          <w:sz w:val="28"/>
          <w:szCs w:val="28"/>
        </w:rPr>
        <w:t xml:space="preserve"> муниципальном районе </w:t>
      </w:r>
    </w:p>
    <w:p w:rsidR="00462DE1" w:rsidRPr="00F630E1" w:rsidRDefault="00462DE1" w:rsidP="00462DE1">
      <w:pPr>
        <w:spacing w:after="0" w:line="240" w:lineRule="auto"/>
        <w:jc w:val="center"/>
        <w:outlineLvl w:val="0"/>
        <w:rPr>
          <w:rFonts w:ascii="Times New Roman" w:hAnsi="Times New Roman"/>
          <w:b/>
          <w:sz w:val="28"/>
          <w:szCs w:val="28"/>
        </w:rPr>
      </w:pPr>
      <w:r w:rsidRPr="00F630E1">
        <w:rPr>
          <w:rFonts w:ascii="Times New Roman" w:hAnsi="Times New Roman"/>
          <w:b/>
          <w:sz w:val="28"/>
          <w:szCs w:val="28"/>
        </w:rPr>
        <w:t>за 12 месяцев 2025 года.</w:t>
      </w:r>
    </w:p>
    <w:p w:rsidR="00462DE1" w:rsidRPr="00F630E1" w:rsidRDefault="00462DE1" w:rsidP="00250A07">
      <w:pPr>
        <w:spacing w:after="0" w:line="240" w:lineRule="auto"/>
        <w:jc w:val="center"/>
        <w:rPr>
          <w:rFonts w:ascii="Times New Roman" w:hAnsi="Times New Roman"/>
          <w:b/>
          <w:sz w:val="28"/>
          <w:szCs w:val="28"/>
        </w:rPr>
      </w:pPr>
    </w:p>
    <w:p w:rsidR="00250A07" w:rsidRPr="00F630E1" w:rsidRDefault="003A2D4A" w:rsidP="00250A07">
      <w:pPr>
        <w:spacing w:after="0" w:line="240" w:lineRule="auto"/>
        <w:jc w:val="center"/>
        <w:rPr>
          <w:rFonts w:ascii="Times New Roman" w:hAnsi="Times New Roman"/>
          <w:b/>
          <w:sz w:val="28"/>
          <w:szCs w:val="28"/>
        </w:rPr>
      </w:pPr>
      <w:r w:rsidRPr="00F630E1">
        <w:rPr>
          <w:rFonts w:ascii="Times New Roman" w:hAnsi="Times New Roman"/>
          <w:b/>
          <w:sz w:val="28"/>
          <w:szCs w:val="28"/>
        </w:rPr>
        <w:t>Информация</w:t>
      </w:r>
      <w:r w:rsidR="00250A07" w:rsidRPr="00F630E1">
        <w:rPr>
          <w:rFonts w:ascii="Times New Roman" w:hAnsi="Times New Roman"/>
          <w:b/>
          <w:sz w:val="28"/>
          <w:szCs w:val="28"/>
        </w:rPr>
        <w:t xml:space="preserve"> об исполнении регионального проекта</w:t>
      </w:r>
    </w:p>
    <w:p w:rsidR="00250A07" w:rsidRPr="00F630E1" w:rsidRDefault="00250A07" w:rsidP="00250A07">
      <w:pPr>
        <w:spacing w:after="0" w:line="240" w:lineRule="auto"/>
        <w:jc w:val="center"/>
        <w:rPr>
          <w:rFonts w:ascii="Times New Roman" w:hAnsi="Times New Roman"/>
          <w:b/>
          <w:sz w:val="28"/>
          <w:szCs w:val="28"/>
        </w:rPr>
      </w:pPr>
      <w:r w:rsidRPr="00F630E1">
        <w:rPr>
          <w:rFonts w:ascii="Times New Roman" w:hAnsi="Times New Roman"/>
          <w:b/>
          <w:sz w:val="28"/>
          <w:szCs w:val="28"/>
        </w:rPr>
        <w:t>«Формирование отрицательного отношения к коррупции»</w:t>
      </w:r>
    </w:p>
    <w:p w:rsidR="006C0FF8" w:rsidRPr="00F630E1" w:rsidRDefault="006C0FF8" w:rsidP="006C0FF8">
      <w:pPr>
        <w:spacing w:after="0" w:line="240" w:lineRule="auto"/>
        <w:jc w:val="center"/>
        <w:outlineLvl w:val="0"/>
        <w:rPr>
          <w:rFonts w:ascii="Times New Roman" w:hAnsi="Times New Roman"/>
          <w:b/>
          <w:sz w:val="28"/>
          <w:szCs w:val="28"/>
        </w:rPr>
      </w:pPr>
    </w:p>
    <w:p w:rsidR="00341C9B" w:rsidRPr="00F630E1" w:rsidRDefault="00341C9B">
      <w:pPr>
        <w:spacing w:after="0" w:line="240" w:lineRule="auto"/>
        <w:rPr>
          <w:rFonts w:ascii="Times New Roman" w:hAnsi="Times New Roman"/>
          <w:b/>
          <w:sz w:val="24"/>
          <w:szCs w:val="24"/>
        </w:rPr>
      </w:pPr>
    </w:p>
    <w:tbl>
      <w:tblPr>
        <w:tblW w:w="15948" w:type="dxa"/>
        <w:tblLayout w:type="fixed"/>
        <w:tblLook w:val="0000" w:firstRow="0" w:lastRow="0" w:firstColumn="0" w:lastColumn="0" w:noHBand="0" w:noVBand="0"/>
      </w:tblPr>
      <w:tblGrid>
        <w:gridCol w:w="647"/>
        <w:gridCol w:w="6011"/>
        <w:gridCol w:w="2409"/>
        <w:gridCol w:w="6881"/>
      </w:tblGrid>
      <w:tr w:rsidR="00F630E1" w:rsidRPr="00F630E1" w:rsidTr="00DD3D0E">
        <w:trPr>
          <w:trHeight w:val="276"/>
          <w:tblHeader/>
        </w:trPr>
        <w:tc>
          <w:tcPr>
            <w:tcW w:w="647" w:type="dxa"/>
            <w:vMerge w:val="restart"/>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pPr>
            <w:r w:rsidRPr="00F630E1">
              <w:rPr>
                <w:rFonts w:ascii="Times New Roman" w:hAnsi="Times New Roman"/>
                <w:sz w:val="24"/>
                <w:szCs w:val="24"/>
              </w:rPr>
              <w:t>№</w:t>
            </w:r>
            <w:r w:rsidRPr="00F630E1">
              <w:rPr>
                <w:rFonts w:ascii="Times New Roman" w:eastAsia="Times New Roman" w:hAnsi="Times New Roman"/>
                <w:sz w:val="24"/>
                <w:szCs w:val="24"/>
              </w:rPr>
              <w:t xml:space="preserve"> </w:t>
            </w:r>
            <w:r w:rsidRPr="00F630E1">
              <w:rPr>
                <w:rFonts w:ascii="Times New Roman" w:hAnsi="Times New Roman"/>
                <w:sz w:val="24"/>
                <w:szCs w:val="24"/>
              </w:rPr>
              <w:t>п/п</w:t>
            </w:r>
          </w:p>
        </w:tc>
        <w:tc>
          <w:tcPr>
            <w:tcW w:w="6011" w:type="dxa"/>
            <w:vMerge w:val="restart"/>
            <w:tcBorders>
              <w:top w:val="single" w:sz="4" w:space="0" w:color="000000"/>
              <w:left w:val="single" w:sz="4" w:space="0" w:color="000000"/>
              <w:right w:val="single" w:sz="4" w:space="0" w:color="000000"/>
            </w:tcBorders>
          </w:tcPr>
          <w:p w:rsidR="00341C9B" w:rsidRPr="00F630E1" w:rsidRDefault="00D6140B">
            <w:pPr>
              <w:widowControl w:val="0"/>
              <w:spacing w:after="0" w:line="240" w:lineRule="auto"/>
              <w:jc w:val="center"/>
            </w:pPr>
            <w:r w:rsidRPr="00F630E1">
              <w:rPr>
                <w:rFonts w:ascii="Times New Roman" w:hAnsi="Times New Roman"/>
                <w:sz w:val="24"/>
                <w:szCs w:val="24"/>
              </w:rPr>
              <w:t>№</w:t>
            </w:r>
            <w:r w:rsidRPr="00F630E1">
              <w:rPr>
                <w:rFonts w:ascii="Times New Roman" w:eastAsia="Times New Roman" w:hAnsi="Times New Roman"/>
                <w:sz w:val="24"/>
                <w:szCs w:val="24"/>
              </w:rPr>
              <w:t xml:space="preserve"> </w:t>
            </w:r>
            <w:r w:rsidRPr="00F630E1">
              <w:rPr>
                <w:rFonts w:ascii="Times New Roman" w:hAnsi="Times New Roman"/>
                <w:sz w:val="24"/>
                <w:szCs w:val="24"/>
              </w:rPr>
              <w:t>пункта / наименование мероприятия</w:t>
            </w:r>
          </w:p>
        </w:tc>
        <w:tc>
          <w:tcPr>
            <w:tcW w:w="2409" w:type="dxa"/>
            <w:vMerge w:val="restart"/>
            <w:tcBorders>
              <w:top w:val="single" w:sz="4" w:space="0" w:color="000000"/>
              <w:left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Исполнители</w:t>
            </w:r>
          </w:p>
        </w:tc>
        <w:tc>
          <w:tcPr>
            <w:tcW w:w="6881" w:type="dxa"/>
            <w:vMerge w:val="restart"/>
            <w:tcBorders>
              <w:top w:val="single" w:sz="4" w:space="0" w:color="000000"/>
              <w:left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Информация</w:t>
            </w:r>
          </w:p>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об исполнении</w:t>
            </w:r>
          </w:p>
        </w:tc>
      </w:tr>
      <w:tr w:rsidR="00341C9B" w:rsidRPr="00F630E1" w:rsidTr="00DD3D0E">
        <w:trPr>
          <w:trHeight w:val="276"/>
        </w:trPr>
        <w:tc>
          <w:tcPr>
            <w:tcW w:w="647" w:type="dxa"/>
            <w:vMerge/>
            <w:tcBorders>
              <w:top w:val="single" w:sz="4" w:space="0" w:color="000000"/>
              <w:left w:val="single" w:sz="4" w:space="0" w:color="000000"/>
              <w:bottom w:val="single" w:sz="4" w:space="0" w:color="000000"/>
              <w:right w:val="single" w:sz="4" w:space="0" w:color="000000"/>
            </w:tcBorders>
          </w:tcPr>
          <w:p w:rsidR="00341C9B" w:rsidRPr="00F630E1" w:rsidRDefault="00341C9B">
            <w:pPr>
              <w:widowControl w:val="0"/>
              <w:snapToGrid w:val="0"/>
              <w:spacing w:after="0" w:line="240" w:lineRule="auto"/>
              <w:rPr>
                <w:rFonts w:ascii="Times New Roman" w:hAnsi="Times New Roman"/>
                <w:sz w:val="24"/>
                <w:szCs w:val="24"/>
              </w:rPr>
            </w:pPr>
          </w:p>
        </w:tc>
        <w:tc>
          <w:tcPr>
            <w:tcW w:w="6011" w:type="dxa"/>
            <w:vMerge/>
            <w:tcBorders>
              <w:top w:val="single" w:sz="4" w:space="0" w:color="000000"/>
              <w:left w:val="single" w:sz="4" w:space="0" w:color="000000"/>
              <w:right w:val="single" w:sz="4" w:space="0" w:color="000000"/>
            </w:tcBorders>
          </w:tcPr>
          <w:p w:rsidR="00341C9B" w:rsidRPr="00F630E1" w:rsidRDefault="00341C9B">
            <w:pPr>
              <w:widowControl w:val="0"/>
              <w:snapToGrid w:val="0"/>
              <w:spacing w:after="0" w:line="240" w:lineRule="auto"/>
              <w:rPr>
                <w:rFonts w:ascii="Times New Roman" w:hAnsi="Times New Roman"/>
                <w:sz w:val="24"/>
                <w:szCs w:val="24"/>
              </w:rPr>
            </w:pPr>
          </w:p>
        </w:tc>
        <w:tc>
          <w:tcPr>
            <w:tcW w:w="2409" w:type="dxa"/>
            <w:vMerge/>
            <w:tcBorders>
              <w:top w:val="single" w:sz="4" w:space="0" w:color="000000"/>
              <w:left w:val="single" w:sz="4" w:space="0" w:color="000000"/>
              <w:right w:val="single" w:sz="4" w:space="0" w:color="000000"/>
            </w:tcBorders>
          </w:tcPr>
          <w:p w:rsidR="00341C9B" w:rsidRPr="00F630E1" w:rsidRDefault="00341C9B">
            <w:pPr>
              <w:widowControl w:val="0"/>
              <w:snapToGrid w:val="0"/>
              <w:spacing w:after="0" w:line="240" w:lineRule="auto"/>
              <w:rPr>
                <w:rFonts w:ascii="Times New Roman" w:hAnsi="Times New Roman"/>
                <w:sz w:val="24"/>
                <w:szCs w:val="24"/>
              </w:rPr>
            </w:pPr>
          </w:p>
        </w:tc>
        <w:tc>
          <w:tcPr>
            <w:tcW w:w="6881" w:type="dxa"/>
            <w:vMerge/>
            <w:tcBorders>
              <w:top w:val="single" w:sz="4" w:space="0" w:color="000000"/>
              <w:left w:val="single" w:sz="4" w:space="0" w:color="000000"/>
              <w:right w:val="single" w:sz="4" w:space="0" w:color="000000"/>
            </w:tcBorders>
          </w:tcPr>
          <w:p w:rsidR="00341C9B" w:rsidRPr="00F630E1" w:rsidRDefault="00341C9B">
            <w:pPr>
              <w:widowControl w:val="0"/>
              <w:snapToGrid w:val="0"/>
              <w:spacing w:after="0" w:line="240" w:lineRule="auto"/>
              <w:rPr>
                <w:rFonts w:ascii="Times New Roman" w:hAnsi="Times New Roman"/>
                <w:sz w:val="24"/>
                <w:szCs w:val="24"/>
              </w:rPr>
            </w:pPr>
          </w:p>
        </w:tc>
      </w:tr>
    </w:tbl>
    <w:p w:rsidR="00341C9B" w:rsidRPr="00F630E1" w:rsidRDefault="00341C9B">
      <w:pPr>
        <w:spacing w:after="0" w:line="240" w:lineRule="auto"/>
        <w:rPr>
          <w:rFonts w:ascii="Times New Roman" w:hAnsi="Times New Roman"/>
          <w:sz w:val="2"/>
          <w:szCs w:val="2"/>
        </w:rPr>
      </w:pPr>
    </w:p>
    <w:tbl>
      <w:tblPr>
        <w:tblW w:w="15946" w:type="dxa"/>
        <w:tblLayout w:type="fixed"/>
        <w:tblLook w:val="0000" w:firstRow="0" w:lastRow="0" w:firstColumn="0" w:lastColumn="0" w:noHBand="0" w:noVBand="0"/>
      </w:tblPr>
      <w:tblGrid>
        <w:gridCol w:w="647"/>
        <w:gridCol w:w="6011"/>
        <w:gridCol w:w="2409"/>
        <w:gridCol w:w="6879"/>
      </w:tblGrid>
      <w:tr w:rsidR="00F630E1" w:rsidRPr="00F630E1" w:rsidTr="00DD3D0E">
        <w:trPr>
          <w:tblHeader/>
        </w:trPr>
        <w:tc>
          <w:tcPr>
            <w:tcW w:w="647"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1</w:t>
            </w:r>
          </w:p>
        </w:tc>
        <w:tc>
          <w:tcPr>
            <w:tcW w:w="6011"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2</w:t>
            </w:r>
          </w:p>
        </w:tc>
        <w:tc>
          <w:tcPr>
            <w:tcW w:w="2409"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3</w:t>
            </w:r>
          </w:p>
        </w:tc>
        <w:tc>
          <w:tcPr>
            <w:tcW w:w="6879"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4</w:t>
            </w:r>
          </w:p>
        </w:tc>
      </w:tr>
      <w:tr w:rsidR="00F630E1" w:rsidRPr="00F630E1" w:rsidTr="00705E69">
        <w:trPr>
          <w:trHeight w:val="343"/>
        </w:trPr>
        <w:tc>
          <w:tcPr>
            <w:tcW w:w="15946" w:type="dxa"/>
            <w:gridSpan w:val="4"/>
            <w:tcBorders>
              <w:top w:val="single" w:sz="4" w:space="0" w:color="000000"/>
              <w:left w:val="single" w:sz="4" w:space="0" w:color="000000"/>
              <w:bottom w:val="single" w:sz="4" w:space="0" w:color="000000"/>
              <w:right w:val="single" w:sz="4" w:space="0" w:color="000000"/>
            </w:tcBorders>
          </w:tcPr>
          <w:p w:rsidR="00341C9B" w:rsidRPr="00F630E1" w:rsidRDefault="00341C9B">
            <w:pPr>
              <w:widowControl w:val="0"/>
              <w:snapToGrid w:val="0"/>
              <w:spacing w:after="0" w:line="120" w:lineRule="auto"/>
              <w:jc w:val="center"/>
              <w:rPr>
                <w:rFonts w:ascii="Times New Roman" w:hAnsi="Times New Roman"/>
                <w:sz w:val="24"/>
                <w:szCs w:val="24"/>
              </w:rPr>
            </w:pPr>
          </w:p>
          <w:p w:rsidR="00341C9B" w:rsidRPr="00F630E1" w:rsidRDefault="00D6140B">
            <w:pPr>
              <w:widowControl w:val="0"/>
              <w:spacing w:after="0" w:line="240" w:lineRule="auto"/>
              <w:jc w:val="center"/>
              <w:rPr>
                <w:rFonts w:ascii="Times New Roman" w:hAnsi="Times New Roman"/>
                <w:bCs/>
                <w:sz w:val="24"/>
                <w:szCs w:val="24"/>
              </w:rPr>
            </w:pPr>
            <w:r w:rsidRPr="00F630E1">
              <w:rPr>
                <w:rFonts w:ascii="Times New Roman" w:hAnsi="Times New Roman"/>
                <w:bCs/>
                <w:sz w:val="24"/>
                <w:szCs w:val="24"/>
              </w:rPr>
              <w:t xml:space="preserve">Задача 1. </w:t>
            </w:r>
            <w:r w:rsidRPr="00F630E1">
              <w:rPr>
                <w:rFonts w:ascii="Times New Roman" w:hAnsi="Times New Roman"/>
                <w:sz w:val="24"/>
                <w:szCs w:val="24"/>
              </w:rPr>
              <w:t>Оценка состояния коррупции в Республике Татарстан</w:t>
            </w:r>
          </w:p>
          <w:p w:rsidR="00341C9B" w:rsidRPr="00F630E1" w:rsidRDefault="00341C9B">
            <w:pPr>
              <w:widowControl w:val="0"/>
              <w:spacing w:after="0" w:line="120" w:lineRule="auto"/>
              <w:jc w:val="center"/>
              <w:rPr>
                <w:rFonts w:ascii="Times New Roman" w:hAnsi="Times New Roman"/>
                <w:bCs/>
                <w:sz w:val="24"/>
                <w:szCs w:val="24"/>
              </w:rPr>
            </w:pPr>
          </w:p>
        </w:tc>
      </w:tr>
      <w:tr w:rsidR="00F630E1" w:rsidRPr="00F630E1" w:rsidTr="00DD3D0E">
        <w:trPr>
          <w:trHeight w:val="1062"/>
        </w:trPr>
        <w:tc>
          <w:tcPr>
            <w:tcW w:w="647"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1.</w:t>
            </w:r>
          </w:p>
        </w:tc>
        <w:tc>
          <w:tcPr>
            <w:tcW w:w="6011"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1.3.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w:t>
            </w:r>
          </w:p>
        </w:tc>
        <w:tc>
          <w:tcPr>
            <w:tcW w:w="2409"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879" w:type="dxa"/>
            <w:tcBorders>
              <w:top w:val="single" w:sz="4" w:space="0" w:color="000000"/>
              <w:left w:val="single" w:sz="4" w:space="0" w:color="000000"/>
              <w:bottom w:val="single" w:sz="4" w:space="0" w:color="000000"/>
              <w:right w:val="single" w:sz="4" w:space="0" w:color="000000"/>
            </w:tcBorders>
          </w:tcPr>
          <w:p w:rsidR="006A19EC" w:rsidRPr="00F630E1" w:rsidRDefault="006A19EC" w:rsidP="006A19EC">
            <w:pPr>
              <w:widowControl w:val="0"/>
              <w:spacing w:after="0" w:line="240" w:lineRule="auto"/>
              <w:jc w:val="both"/>
              <w:rPr>
                <w:rFonts w:ascii="Times New Roman" w:hAnsi="Times New Roman"/>
                <w:sz w:val="24"/>
                <w:szCs w:val="24"/>
              </w:rPr>
            </w:pPr>
            <w:r w:rsidRPr="00F630E1">
              <w:rPr>
                <w:rFonts w:ascii="Times New Roman" w:hAnsi="Times New Roman"/>
                <w:sz w:val="24"/>
                <w:szCs w:val="24"/>
              </w:rPr>
              <w:t>За отчетный период проведен социологический опрос среди работников образования. Социологический опрос населения района также регулярно проводится через сайт района.</w:t>
            </w:r>
          </w:p>
          <w:p w:rsidR="006A19EC" w:rsidRPr="00F630E1" w:rsidRDefault="006A19EC" w:rsidP="006A19EC">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Результаты опроса размещены на сайте района в разделе «Противодействие коррупции».</w:t>
            </w:r>
          </w:p>
          <w:p w:rsidR="006A19EC" w:rsidRPr="00F630E1" w:rsidRDefault="006A19EC" w:rsidP="006A19EC">
            <w:pPr>
              <w:widowControl w:val="0"/>
              <w:spacing w:after="0" w:line="240" w:lineRule="auto"/>
              <w:ind w:firstLine="175"/>
              <w:jc w:val="both"/>
              <w:rPr>
                <w:rFonts w:ascii="Times New Roman" w:hAnsi="Times New Roman"/>
                <w:sz w:val="24"/>
                <w:szCs w:val="24"/>
              </w:rPr>
            </w:pPr>
            <w:r w:rsidRPr="00F630E1">
              <w:rPr>
                <w:rFonts w:ascii="Times New Roman" w:hAnsi="Times New Roman"/>
                <w:sz w:val="24"/>
                <w:szCs w:val="24"/>
              </w:rPr>
              <w:t xml:space="preserve">На сайте района в разделе «Противодействие </w:t>
            </w:r>
            <w:r w:rsidR="00710B5B" w:rsidRPr="00F630E1">
              <w:rPr>
                <w:rFonts w:ascii="Times New Roman" w:hAnsi="Times New Roman"/>
                <w:sz w:val="24"/>
                <w:szCs w:val="24"/>
              </w:rPr>
              <w:t>коррупции» размещен</w:t>
            </w:r>
            <w:r w:rsidRPr="00F630E1">
              <w:rPr>
                <w:rFonts w:ascii="Times New Roman" w:eastAsia="Times New Roman" w:hAnsi="Times New Roman"/>
                <w:sz w:val="24"/>
                <w:szCs w:val="24"/>
              </w:rPr>
              <w:t xml:space="preserve"> и находится</w:t>
            </w:r>
            <w:r w:rsidRPr="00F630E1">
              <w:rPr>
                <w:rFonts w:ascii="Times New Roman" w:hAnsi="Times New Roman"/>
                <w:sz w:val="24"/>
                <w:szCs w:val="24"/>
              </w:rPr>
              <w:t xml:space="preserve"> в актуальном состоянии социологический опрос «Изучение мнения населения о коррупции». Регулярно население района проходит социологический опрос по изучению мнения населения о коррупции на сайте. </w:t>
            </w:r>
          </w:p>
          <w:p w:rsidR="00341C9B" w:rsidRPr="00F630E1" w:rsidRDefault="006A19EC" w:rsidP="006A19EC">
            <w:pPr>
              <w:widowControl w:val="0"/>
              <w:spacing w:after="0" w:line="240" w:lineRule="auto"/>
              <w:ind w:firstLine="175"/>
              <w:jc w:val="both"/>
              <w:rPr>
                <w:rFonts w:ascii="Times New Roman" w:hAnsi="Times New Roman"/>
                <w:sz w:val="18"/>
                <w:szCs w:val="18"/>
              </w:rPr>
            </w:pPr>
            <w:r w:rsidRPr="00F630E1">
              <w:rPr>
                <w:rFonts w:ascii="Times New Roman" w:hAnsi="Times New Roman"/>
                <w:sz w:val="24"/>
                <w:szCs w:val="24"/>
              </w:rPr>
              <w:t>Значение индикатора выполнено на 100%.</w:t>
            </w:r>
          </w:p>
        </w:tc>
      </w:tr>
      <w:tr w:rsidR="00F630E1" w:rsidRPr="00F630E1" w:rsidTr="00705E69">
        <w:trPr>
          <w:trHeight w:val="470"/>
        </w:trPr>
        <w:tc>
          <w:tcPr>
            <w:tcW w:w="15946" w:type="dxa"/>
            <w:gridSpan w:val="4"/>
            <w:tcBorders>
              <w:top w:val="single" w:sz="4" w:space="0" w:color="000000"/>
              <w:left w:val="single" w:sz="4" w:space="0" w:color="000000"/>
              <w:bottom w:val="single" w:sz="4" w:space="0" w:color="000000"/>
              <w:right w:val="single" w:sz="4" w:space="0" w:color="000000"/>
            </w:tcBorders>
          </w:tcPr>
          <w:p w:rsidR="00341C9B" w:rsidRPr="00F630E1" w:rsidRDefault="00341C9B">
            <w:pPr>
              <w:widowControl w:val="0"/>
              <w:snapToGrid w:val="0"/>
              <w:spacing w:after="0" w:line="120" w:lineRule="auto"/>
              <w:jc w:val="center"/>
              <w:rPr>
                <w:rFonts w:ascii="Times New Roman" w:hAnsi="Times New Roman"/>
                <w:sz w:val="24"/>
                <w:szCs w:val="24"/>
              </w:rPr>
            </w:pPr>
          </w:p>
          <w:p w:rsidR="00341C9B" w:rsidRPr="00F630E1" w:rsidRDefault="00D6140B">
            <w:pPr>
              <w:widowControl w:val="0"/>
              <w:spacing w:after="0" w:line="240" w:lineRule="auto"/>
              <w:jc w:val="center"/>
              <w:rPr>
                <w:rFonts w:ascii="Times New Roman" w:eastAsia="Times New Roman" w:hAnsi="Times New Roman"/>
                <w:sz w:val="24"/>
                <w:szCs w:val="24"/>
              </w:rPr>
            </w:pPr>
            <w:r w:rsidRPr="00F630E1">
              <w:rPr>
                <w:rFonts w:ascii="Times New Roman" w:hAnsi="Times New Roman"/>
                <w:sz w:val="24"/>
                <w:szCs w:val="24"/>
              </w:rPr>
              <w:t>Задача 2.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w:t>
            </w:r>
          </w:p>
          <w:p w:rsidR="00341C9B" w:rsidRPr="00F630E1" w:rsidRDefault="00341C9B">
            <w:pPr>
              <w:widowControl w:val="0"/>
              <w:spacing w:after="0" w:line="120" w:lineRule="auto"/>
              <w:jc w:val="center"/>
              <w:rPr>
                <w:rFonts w:ascii="Times New Roman" w:eastAsia="Times New Roman" w:hAnsi="Times New Roman"/>
                <w:sz w:val="24"/>
                <w:szCs w:val="24"/>
              </w:rPr>
            </w:pPr>
          </w:p>
        </w:tc>
      </w:tr>
      <w:tr w:rsidR="00F630E1" w:rsidRPr="00F630E1" w:rsidTr="00DD3D0E">
        <w:trPr>
          <w:trHeight w:val="806"/>
        </w:trPr>
        <w:tc>
          <w:tcPr>
            <w:tcW w:w="647"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2.</w:t>
            </w:r>
          </w:p>
        </w:tc>
        <w:tc>
          <w:tcPr>
            <w:tcW w:w="6011"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 xml:space="preserve">2.2. Размещение проектов разработанных нормативных правовых актов на официальном сайте, созданном для размещения информации о подготовке органами государственной власти Республики Татарстан проектов </w:t>
            </w:r>
            <w:r w:rsidRPr="00F630E1">
              <w:rPr>
                <w:rFonts w:ascii="Times New Roman" w:hAnsi="Times New Roman"/>
                <w:sz w:val="24"/>
                <w:szCs w:val="24"/>
              </w:rPr>
              <w:lastRenderedPageBreak/>
              <w:t>нормативных правовых актов и результатах их общественного обсуждения </w:t>
            </w:r>
            <w:hyperlink r:id="rId8" w:tgtFrame="_blank">
              <w:r w:rsidRPr="00F630E1">
                <w:rPr>
                  <w:rStyle w:val="af"/>
                  <w:rFonts w:ascii="Times New Roman" w:hAnsi="Times New Roman"/>
                  <w:color w:val="auto"/>
                  <w:sz w:val="24"/>
                  <w:szCs w:val="24"/>
                  <w:u w:val="none"/>
                </w:rPr>
                <w:t>http://tatarstan.ru/regulation</w:t>
              </w:r>
            </w:hyperlink>
          </w:p>
        </w:tc>
        <w:tc>
          <w:tcPr>
            <w:tcW w:w="2409"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rPr>
                <w:rFonts w:ascii="Times New Roman" w:hAnsi="Times New Roman"/>
                <w:sz w:val="24"/>
                <w:szCs w:val="24"/>
              </w:rPr>
            </w:pPr>
            <w:r w:rsidRPr="00F630E1">
              <w:rPr>
                <w:rFonts w:ascii="Times New Roman" w:hAnsi="Times New Roman"/>
                <w:sz w:val="24"/>
                <w:szCs w:val="24"/>
              </w:rPr>
              <w:lastRenderedPageBreak/>
              <w:t>Министерство юстиции Республики Татарстан, республи</w:t>
            </w:r>
            <w:r w:rsidRPr="00F630E1">
              <w:rPr>
                <w:rFonts w:ascii="Times New Roman" w:hAnsi="Times New Roman"/>
                <w:sz w:val="24"/>
                <w:szCs w:val="24"/>
              </w:rPr>
              <w:lastRenderedPageBreak/>
              <w:t>канские органы исполнительной власти, органы местного самоуправления (по согласованию)</w:t>
            </w:r>
          </w:p>
        </w:tc>
        <w:tc>
          <w:tcPr>
            <w:tcW w:w="6879" w:type="dxa"/>
            <w:tcBorders>
              <w:top w:val="single" w:sz="4" w:space="0" w:color="000000"/>
              <w:left w:val="single" w:sz="4" w:space="0" w:color="000000"/>
              <w:bottom w:val="single" w:sz="4" w:space="0" w:color="000000"/>
              <w:right w:val="single" w:sz="4" w:space="0" w:color="000000"/>
            </w:tcBorders>
          </w:tcPr>
          <w:p w:rsidR="006A19EC" w:rsidRPr="00F630E1" w:rsidRDefault="006A19EC" w:rsidP="006A19EC">
            <w:pPr>
              <w:widowControl w:val="0"/>
              <w:spacing w:after="0" w:line="240" w:lineRule="auto"/>
              <w:jc w:val="both"/>
              <w:rPr>
                <w:rFonts w:ascii="Times New Roman" w:hAnsi="Times New Roman"/>
                <w:sz w:val="24"/>
                <w:szCs w:val="24"/>
              </w:rPr>
            </w:pPr>
            <w:r w:rsidRPr="00F630E1">
              <w:rPr>
                <w:rFonts w:ascii="Times New Roman" w:hAnsi="Times New Roman"/>
                <w:sz w:val="24"/>
                <w:szCs w:val="24"/>
              </w:rPr>
              <w:lastRenderedPageBreak/>
              <w:t xml:space="preserve">За </w:t>
            </w:r>
            <w:r w:rsidR="00AF5544" w:rsidRPr="00F630E1">
              <w:rPr>
                <w:rFonts w:ascii="Times New Roman" w:hAnsi="Times New Roman"/>
                <w:sz w:val="24"/>
                <w:szCs w:val="24"/>
              </w:rPr>
              <w:t xml:space="preserve">12 </w:t>
            </w:r>
            <w:r w:rsidR="00B21D94" w:rsidRPr="00F630E1">
              <w:rPr>
                <w:rFonts w:ascii="Times New Roman" w:hAnsi="Times New Roman"/>
                <w:sz w:val="24"/>
                <w:szCs w:val="24"/>
              </w:rPr>
              <w:t>месяцев</w:t>
            </w:r>
            <w:r w:rsidRPr="00F630E1">
              <w:rPr>
                <w:rFonts w:ascii="Times New Roman" w:hAnsi="Times New Roman"/>
                <w:sz w:val="24"/>
                <w:szCs w:val="24"/>
              </w:rPr>
              <w:t xml:space="preserve"> 2025 года в подразделе «</w:t>
            </w:r>
            <w:hyperlink r:id="rId9" w:history="1">
              <w:r w:rsidRPr="00F630E1">
                <w:rPr>
                  <w:rStyle w:val="af"/>
                  <w:rFonts w:ascii="Times New Roman" w:hAnsi="Times New Roman"/>
                  <w:color w:val="auto"/>
                  <w:sz w:val="24"/>
                  <w:szCs w:val="24"/>
                  <w:u w:val="none"/>
                </w:rPr>
                <w:t>Независимая антикоррупционная экспертиза нормативных правовых актов и проектов нормативных правовых актов</w:t>
              </w:r>
            </w:hyperlink>
            <w:r w:rsidRPr="00F630E1">
              <w:rPr>
                <w:rFonts w:ascii="Times New Roman" w:hAnsi="Times New Roman"/>
                <w:sz w:val="24"/>
                <w:szCs w:val="24"/>
              </w:rPr>
              <w:t>» официального сайта Тюлячин</w:t>
            </w:r>
            <w:r w:rsidRPr="00F630E1">
              <w:rPr>
                <w:rFonts w:ascii="Times New Roman" w:hAnsi="Times New Roman"/>
                <w:sz w:val="24"/>
                <w:szCs w:val="24"/>
              </w:rPr>
              <w:lastRenderedPageBreak/>
              <w:t xml:space="preserve">ского муниципального района,  подключенном  к единому электронному сервису «Независимая антикоррупционная экспертиза», размещено </w:t>
            </w:r>
            <w:r w:rsidR="00AF5544" w:rsidRPr="00F630E1">
              <w:rPr>
                <w:rFonts w:ascii="Times New Roman" w:hAnsi="Times New Roman"/>
                <w:sz w:val="24"/>
                <w:szCs w:val="24"/>
              </w:rPr>
              <w:t>188</w:t>
            </w:r>
            <w:r w:rsidRPr="00F630E1">
              <w:rPr>
                <w:rFonts w:ascii="Times New Roman" w:hAnsi="Times New Roman"/>
                <w:sz w:val="24"/>
                <w:szCs w:val="24"/>
              </w:rPr>
              <w:t xml:space="preserve"> проекта нормативных правовых актов. .</w:t>
            </w:r>
          </w:p>
          <w:p w:rsidR="006A19EC" w:rsidRPr="00F630E1" w:rsidRDefault="006A19EC" w:rsidP="006A19EC">
            <w:pPr>
              <w:widowControl w:val="0"/>
              <w:spacing w:after="0" w:line="240" w:lineRule="auto"/>
              <w:jc w:val="both"/>
              <w:rPr>
                <w:rFonts w:ascii="Times New Roman" w:hAnsi="Times New Roman"/>
                <w:sz w:val="24"/>
                <w:szCs w:val="24"/>
              </w:rPr>
            </w:pPr>
            <w:r w:rsidRPr="00F630E1">
              <w:rPr>
                <w:rFonts w:ascii="Times New Roman" w:hAnsi="Times New Roman"/>
                <w:sz w:val="24"/>
                <w:szCs w:val="24"/>
              </w:rPr>
              <w:t>Заключений от независимых экспертов не поступало.</w:t>
            </w:r>
          </w:p>
          <w:p w:rsidR="00341C9B" w:rsidRPr="00F630E1" w:rsidRDefault="006A19EC" w:rsidP="006A19EC">
            <w:pPr>
              <w:widowControl w:val="0"/>
              <w:spacing w:after="0" w:line="240" w:lineRule="auto"/>
              <w:jc w:val="both"/>
              <w:rPr>
                <w:sz w:val="18"/>
                <w:szCs w:val="18"/>
              </w:rPr>
            </w:pPr>
            <w:r w:rsidRPr="00F630E1">
              <w:rPr>
                <w:rFonts w:ascii="Times New Roman" w:hAnsi="Times New Roman"/>
                <w:sz w:val="24"/>
                <w:szCs w:val="24"/>
              </w:rPr>
              <w:t>Значение индикатора выполнено на 100%.</w:t>
            </w:r>
          </w:p>
        </w:tc>
      </w:tr>
    </w:tbl>
    <w:p w:rsidR="00341C9B" w:rsidRPr="00F630E1" w:rsidRDefault="00E74FC6">
      <w:pPr>
        <w:spacing w:after="0" w:line="240" w:lineRule="auto"/>
        <w:jc w:val="center"/>
        <w:rPr>
          <w:rFonts w:ascii="Times New Roman" w:hAnsi="Times New Roman"/>
          <w:b/>
          <w:sz w:val="28"/>
          <w:szCs w:val="28"/>
        </w:rPr>
      </w:pPr>
      <w:r w:rsidRPr="00F630E1">
        <w:rPr>
          <w:rFonts w:ascii="Times New Roman" w:hAnsi="Times New Roman"/>
          <w:b/>
          <w:sz w:val="28"/>
          <w:szCs w:val="28"/>
        </w:rPr>
        <w:lastRenderedPageBreak/>
        <w:t>Информация</w:t>
      </w:r>
      <w:r w:rsidR="00D6140B" w:rsidRPr="00F630E1">
        <w:rPr>
          <w:rFonts w:ascii="Times New Roman" w:hAnsi="Times New Roman"/>
          <w:b/>
          <w:sz w:val="28"/>
          <w:szCs w:val="28"/>
        </w:rPr>
        <w:t xml:space="preserve"> об исполнении комплекса процессных мероприятий </w:t>
      </w:r>
    </w:p>
    <w:p w:rsidR="00341C9B" w:rsidRPr="00F630E1" w:rsidRDefault="00D6140B">
      <w:pPr>
        <w:spacing w:after="0" w:line="240" w:lineRule="auto"/>
        <w:jc w:val="center"/>
        <w:rPr>
          <w:rFonts w:ascii="Times New Roman" w:hAnsi="Times New Roman"/>
          <w:sz w:val="8"/>
          <w:szCs w:val="8"/>
        </w:rPr>
      </w:pPr>
      <w:r w:rsidRPr="00F630E1">
        <w:rPr>
          <w:rFonts w:ascii="Times New Roman" w:hAnsi="Times New Roman"/>
          <w:b/>
          <w:sz w:val="28"/>
          <w:szCs w:val="28"/>
        </w:rPr>
        <w:t>«Совершенствование антикоррупционной политики Республики Татарстан»</w:t>
      </w:r>
    </w:p>
    <w:p w:rsidR="00341C9B" w:rsidRPr="00F630E1" w:rsidRDefault="00341C9B">
      <w:pPr>
        <w:widowControl w:val="0"/>
        <w:spacing w:after="0" w:line="240" w:lineRule="auto"/>
        <w:rPr>
          <w:rFonts w:ascii="Times New Roman" w:hAnsi="Times New Roman"/>
          <w:sz w:val="8"/>
          <w:szCs w:val="8"/>
        </w:rPr>
      </w:pPr>
    </w:p>
    <w:p w:rsidR="00341C9B" w:rsidRPr="00F630E1" w:rsidRDefault="00341C9B">
      <w:pPr>
        <w:spacing w:after="0" w:line="240" w:lineRule="auto"/>
        <w:rPr>
          <w:rFonts w:ascii="Times New Roman" w:hAnsi="Times New Roman"/>
          <w:b/>
          <w:sz w:val="24"/>
          <w:szCs w:val="24"/>
        </w:rPr>
      </w:pPr>
    </w:p>
    <w:tbl>
      <w:tblPr>
        <w:tblW w:w="15948" w:type="dxa"/>
        <w:tblLayout w:type="fixed"/>
        <w:tblLook w:val="0000" w:firstRow="0" w:lastRow="0" w:firstColumn="0" w:lastColumn="0" w:noHBand="0" w:noVBand="0"/>
      </w:tblPr>
      <w:tblGrid>
        <w:gridCol w:w="647"/>
        <w:gridCol w:w="6861"/>
        <w:gridCol w:w="2410"/>
        <w:gridCol w:w="6030"/>
      </w:tblGrid>
      <w:tr w:rsidR="00F630E1" w:rsidRPr="00F630E1" w:rsidTr="00705E69">
        <w:trPr>
          <w:trHeight w:val="276"/>
          <w:tblHeader/>
        </w:trPr>
        <w:tc>
          <w:tcPr>
            <w:tcW w:w="647" w:type="dxa"/>
            <w:vMerge w:val="restart"/>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pPr>
            <w:r w:rsidRPr="00F630E1">
              <w:rPr>
                <w:rFonts w:ascii="Times New Roman" w:hAnsi="Times New Roman"/>
                <w:sz w:val="24"/>
                <w:szCs w:val="24"/>
              </w:rPr>
              <w:t>№</w:t>
            </w:r>
            <w:r w:rsidRPr="00F630E1">
              <w:rPr>
                <w:rFonts w:ascii="Times New Roman" w:eastAsia="Times New Roman" w:hAnsi="Times New Roman"/>
                <w:sz w:val="24"/>
                <w:szCs w:val="24"/>
              </w:rPr>
              <w:t xml:space="preserve"> </w:t>
            </w:r>
            <w:r w:rsidRPr="00F630E1">
              <w:rPr>
                <w:rFonts w:ascii="Times New Roman" w:hAnsi="Times New Roman"/>
                <w:sz w:val="24"/>
                <w:szCs w:val="24"/>
              </w:rPr>
              <w:t>п/п</w:t>
            </w:r>
          </w:p>
        </w:tc>
        <w:tc>
          <w:tcPr>
            <w:tcW w:w="6861" w:type="dxa"/>
            <w:vMerge w:val="restart"/>
            <w:tcBorders>
              <w:top w:val="single" w:sz="4" w:space="0" w:color="000000"/>
              <w:left w:val="single" w:sz="4" w:space="0" w:color="000000"/>
              <w:right w:val="single" w:sz="4" w:space="0" w:color="000000"/>
            </w:tcBorders>
          </w:tcPr>
          <w:p w:rsidR="00341C9B" w:rsidRPr="00F630E1" w:rsidRDefault="00D6140B">
            <w:pPr>
              <w:widowControl w:val="0"/>
              <w:spacing w:after="0" w:line="240" w:lineRule="auto"/>
              <w:jc w:val="center"/>
            </w:pPr>
            <w:r w:rsidRPr="00F630E1">
              <w:rPr>
                <w:rFonts w:ascii="Times New Roman" w:hAnsi="Times New Roman"/>
                <w:sz w:val="24"/>
                <w:szCs w:val="24"/>
              </w:rPr>
              <w:t>№</w:t>
            </w:r>
            <w:r w:rsidRPr="00F630E1">
              <w:rPr>
                <w:rFonts w:ascii="Times New Roman" w:eastAsia="Times New Roman" w:hAnsi="Times New Roman"/>
                <w:sz w:val="24"/>
                <w:szCs w:val="24"/>
              </w:rPr>
              <w:t xml:space="preserve"> </w:t>
            </w:r>
            <w:r w:rsidRPr="00F630E1">
              <w:rPr>
                <w:rFonts w:ascii="Times New Roman" w:hAnsi="Times New Roman"/>
                <w:sz w:val="24"/>
                <w:szCs w:val="24"/>
              </w:rPr>
              <w:t>пункта / наименование мероприятия</w:t>
            </w:r>
          </w:p>
        </w:tc>
        <w:tc>
          <w:tcPr>
            <w:tcW w:w="2410" w:type="dxa"/>
            <w:vMerge w:val="restart"/>
            <w:tcBorders>
              <w:top w:val="single" w:sz="4" w:space="0" w:color="000000"/>
              <w:left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Исполнители</w:t>
            </w:r>
          </w:p>
        </w:tc>
        <w:tc>
          <w:tcPr>
            <w:tcW w:w="6030" w:type="dxa"/>
            <w:vMerge w:val="restart"/>
            <w:tcBorders>
              <w:top w:val="single" w:sz="4" w:space="0" w:color="000000"/>
              <w:left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Информация</w:t>
            </w:r>
          </w:p>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об исполнении</w:t>
            </w:r>
          </w:p>
        </w:tc>
      </w:tr>
      <w:tr w:rsidR="00341C9B" w:rsidRPr="00F630E1" w:rsidTr="00705E69">
        <w:trPr>
          <w:trHeight w:val="276"/>
        </w:trPr>
        <w:tc>
          <w:tcPr>
            <w:tcW w:w="647" w:type="dxa"/>
            <w:vMerge/>
            <w:tcBorders>
              <w:top w:val="single" w:sz="4" w:space="0" w:color="000000"/>
              <w:left w:val="single" w:sz="4" w:space="0" w:color="000000"/>
              <w:bottom w:val="single" w:sz="4" w:space="0" w:color="000000"/>
              <w:right w:val="single" w:sz="4" w:space="0" w:color="000000"/>
            </w:tcBorders>
          </w:tcPr>
          <w:p w:rsidR="00341C9B" w:rsidRPr="00F630E1" w:rsidRDefault="00341C9B">
            <w:pPr>
              <w:widowControl w:val="0"/>
              <w:snapToGrid w:val="0"/>
              <w:spacing w:after="0" w:line="240" w:lineRule="auto"/>
              <w:rPr>
                <w:rFonts w:ascii="Times New Roman" w:hAnsi="Times New Roman"/>
                <w:sz w:val="24"/>
                <w:szCs w:val="24"/>
              </w:rPr>
            </w:pPr>
          </w:p>
        </w:tc>
        <w:tc>
          <w:tcPr>
            <w:tcW w:w="6861" w:type="dxa"/>
            <w:vMerge/>
            <w:tcBorders>
              <w:top w:val="single" w:sz="4" w:space="0" w:color="000000"/>
              <w:left w:val="single" w:sz="4" w:space="0" w:color="000000"/>
              <w:right w:val="single" w:sz="4" w:space="0" w:color="000000"/>
            </w:tcBorders>
          </w:tcPr>
          <w:p w:rsidR="00341C9B" w:rsidRPr="00F630E1" w:rsidRDefault="00341C9B">
            <w:pPr>
              <w:widowControl w:val="0"/>
              <w:snapToGrid w:val="0"/>
              <w:spacing w:after="0" w:line="240" w:lineRule="auto"/>
              <w:rPr>
                <w:rFonts w:ascii="Times New Roman" w:hAnsi="Times New Roman"/>
                <w:sz w:val="24"/>
                <w:szCs w:val="24"/>
              </w:rPr>
            </w:pPr>
          </w:p>
        </w:tc>
        <w:tc>
          <w:tcPr>
            <w:tcW w:w="2410" w:type="dxa"/>
            <w:vMerge/>
            <w:tcBorders>
              <w:top w:val="single" w:sz="4" w:space="0" w:color="000000"/>
              <w:left w:val="single" w:sz="4" w:space="0" w:color="000000"/>
              <w:right w:val="single" w:sz="4" w:space="0" w:color="000000"/>
            </w:tcBorders>
          </w:tcPr>
          <w:p w:rsidR="00341C9B" w:rsidRPr="00F630E1" w:rsidRDefault="00341C9B">
            <w:pPr>
              <w:widowControl w:val="0"/>
              <w:snapToGrid w:val="0"/>
              <w:spacing w:after="0" w:line="240" w:lineRule="auto"/>
              <w:rPr>
                <w:rFonts w:ascii="Times New Roman" w:hAnsi="Times New Roman"/>
                <w:sz w:val="24"/>
                <w:szCs w:val="24"/>
              </w:rPr>
            </w:pPr>
          </w:p>
        </w:tc>
        <w:tc>
          <w:tcPr>
            <w:tcW w:w="6030" w:type="dxa"/>
            <w:vMerge/>
            <w:tcBorders>
              <w:top w:val="single" w:sz="4" w:space="0" w:color="000000"/>
              <w:left w:val="single" w:sz="4" w:space="0" w:color="000000"/>
              <w:right w:val="single" w:sz="4" w:space="0" w:color="000000"/>
            </w:tcBorders>
          </w:tcPr>
          <w:p w:rsidR="00341C9B" w:rsidRPr="00F630E1" w:rsidRDefault="00341C9B">
            <w:pPr>
              <w:widowControl w:val="0"/>
              <w:snapToGrid w:val="0"/>
              <w:spacing w:after="0" w:line="240" w:lineRule="auto"/>
              <w:rPr>
                <w:rFonts w:ascii="Times New Roman" w:hAnsi="Times New Roman"/>
                <w:sz w:val="24"/>
                <w:szCs w:val="24"/>
              </w:rPr>
            </w:pPr>
          </w:p>
        </w:tc>
      </w:tr>
    </w:tbl>
    <w:p w:rsidR="00341C9B" w:rsidRPr="00F630E1" w:rsidRDefault="00341C9B">
      <w:pPr>
        <w:spacing w:after="0" w:line="240" w:lineRule="auto"/>
        <w:rPr>
          <w:rFonts w:ascii="Times New Roman" w:hAnsi="Times New Roman"/>
          <w:sz w:val="2"/>
          <w:szCs w:val="2"/>
        </w:rPr>
      </w:pPr>
    </w:p>
    <w:tbl>
      <w:tblPr>
        <w:tblW w:w="15948" w:type="dxa"/>
        <w:tblLayout w:type="fixed"/>
        <w:tblLook w:val="0000" w:firstRow="0" w:lastRow="0" w:firstColumn="0" w:lastColumn="0" w:noHBand="0" w:noVBand="0"/>
      </w:tblPr>
      <w:tblGrid>
        <w:gridCol w:w="647"/>
        <w:gridCol w:w="6861"/>
        <w:gridCol w:w="2410"/>
        <w:gridCol w:w="6030"/>
      </w:tblGrid>
      <w:tr w:rsidR="00F630E1" w:rsidRPr="00F630E1" w:rsidTr="00705E69">
        <w:trPr>
          <w:tblHeader/>
        </w:trPr>
        <w:tc>
          <w:tcPr>
            <w:tcW w:w="647"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1</w:t>
            </w:r>
          </w:p>
        </w:tc>
        <w:tc>
          <w:tcPr>
            <w:tcW w:w="6861"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3</w:t>
            </w:r>
          </w:p>
        </w:tc>
        <w:tc>
          <w:tcPr>
            <w:tcW w:w="6030" w:type="dxa"/>
            <w:tcBorders>
              <w:top w:val="single" w:sz="4" w:space="0" w:color="000000"/>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4</w:t>
            </w:r>
          </w:p>
        </w:tc>
      </w:tr>
      <w:tr w:rsidR="00F630E1" w:rsidRPr="00F630E1" w:rsidTr="00705E69">
        <w:trPr>
          <w:trHeight w:val="343"/>
        </w:trPr>
        <w:tc>
          <w:tcPr>
            <w:tcW w:w="15948" w:type="dxa"/>
            <w:gridSpan w:val="4"/>
            <w:tcBorders>
              <w:top w:val="single" w:sz="4" w:space="0" w:color="000000"/>
              <w:left w:val="single" w:sz="4" w:space="0" w:color="000000"/>
              <w:bottom w:val="single" w:sz="4" w:space="0" w:color="000000"/>
              <w:right w:val="single" w:sz="4" w:space="0" w:color="000000"/>
            </w:tcBorders>
          </w:tcPr>
          <w:p w:rsidR="00341C9B" w:rsidRPr="00F630E1" w:rsidRDefault="00341C9B">
            <w:pPr>
              <w:widowControl w:val="0"/>
              <w:snapToGrid w:val="0"/>
              <w:spacing w:after="0" w:line="120" w:lineRule="auto"/>
              <w:jc w:val="center"/>
              <w:rPr>
                <w:rFonts w:ascii="Times New Roman" w:hAnsi="Times New Roman"/>
                <w:sz w:val="24"/>
                <w:szCs w:val="24"/>
              </w:rPr>
            </w:pPr>
          </w:p>
          <w:p w:rsidR="00341C9B" w:rsidRPr="00F630E1" w:rsidRDefault="00D6140B">
            <w:pPr>
              <w:widowControl w:val="0"/>
              <w:spacing w:after="0" w:line="240" w:lineRule="auto"/>
              <w:jc w:val="center"/>
              <w:rPr>
                <w:rFonts w:ascii="Times New Roman" w:hAnsi="Times New Roman"/>
                <w:bCs/>
                <w:sz w:val="24"/>
                <w:szCs w:val="24"/>
              </w:rPr>
            </w:pPr>
            <w:r w:rsidRPr="00F630E1">
              <w:rPr>
                <w:rFonts w:ascii="Times New Roman" w:hAnsi="Times New Roman"/>
                <w:bCs/>
                <w:sz w:val="24"/>
                <w:szCs w:val="24"/>
              </w:rPr>
              <w:t xml:space="preserve">Задача 1. </w:t>
            </w:r>
            <w:r w:rsidRPr="00F630E1">
              <w:rPr>
                <w:rFonts w:ascii="Times New Roman" w:hAnsi="Times New Roman"/>
                <w:sz w:val="24"/>
                <w:szCs w:val="24"/>
              </w:rPr>
              <w:t>Оценка состояния коррупции в Республике Татарстан</w:t>
            </w:r>
          </w:p>
          <w:p w:rsidR="00341C9B" w:rsidRPr="00F630E1" w:rsidRDefault="00341C9B">
            <w:pPr>
              <w:widowControl w:val="0"/>
              <w:spacing w:after="0" w:line="120" w:lineRule="auto"/>
              <w:jc w:val="center"/>
              <w:rPr>
                <w:rFonts w:ascii="Times New Roman" w:hAnsi="Times New Roman"/>
                <w:bCs/>
                <w:sz w:val="24"/>
                <w:szCs w:val="24"/>
              </w:rPr>
            </w:pPr>
          </w:p>
        </w:tc>
      </w:tr>
      <w:tr w:rsidR="00F630E1" w:rsidRPr="00F630E1" w:rsidTr="00705E69">
        <w:trPr>
          <w:trHeight w:val="1062"/>
        </w:trPr>
        <w:tc>
          <w:tcPr>
            <w:tcW w:w="647" w:type="dxa"/>
            <w:tcBorders>
              <w:top w:val="single" w:sz="4" w:space="0" w:color="000000"/>
              <w:left w:val="single" w:sz="4" w:space="0" w:color="000000"/>
              <w:bottom w:val="single" w:sz="4" w:space="0" w:color="000000"/>
              <w:right w:val="single" w:sz="4" w:space="0" w:color="000000"/>
            </w:tcBorders>
          </w:tcPr>
          <w:p w:rsidR="006A19EC" w:rsidRPr="00F630E1" w:rsidRDefault="006A19EC" w:rsidP="006A19EC">
            <w:pPr>
              <w:widowControl w:val="0"/>
              <w:spacing w:after="0" w:line="240" w:lineRule="auto"/>
              <w:jc w:val="center"/>
              <w:rPr>
                <w:rFonts w:ascii="Times New Roman" w:hAnsi="Times New Roman"/>
                <w:sz w:val="24"/>
                <w:szCs w:val="24"/>
              </w:rPr>
            </w:pPr>
            <w:r w:rsidRPr="00F630E1">
              <w:rPr>
                <w:rFonts w:ascii="Times New Roman" w:hAnsi="Times New Roman"/>
                <w:sz w:val="24"/>
                <w:szCs w:val="24"/>
              </w:rPr>
              <w:t>1.</w:t>
            </w:r>
          </w:p>
        </w:tc>
        <w:tc>
          <w:tcPr>
            <w:tcW w:w="6861" w:type="dxa"/>
            <w:tcBorders>
              <w:top w:val="single" w:sz="4" w:space="0" w:color="000000"/>
              <w:left w:val="single" w:sz="4" w:space="0" w:color="000000"/>
              <w:bottom w:val="single" w:sz="4" w:space="0" w:color="000000"/>
              <w:right w:val="single" w:sz="4" w:space="0" w:color="000000"/>
            </w:tcBorders>
          </w:tcPr>
          <w:p w:rsidR="006A19EC" w:rsidRPr="00F630E1" w:rsidRDefault="006A19EC" w:rsidP="006A19EC">
            <w:pPr>
              <w:widowControl w:val="0"/>
              <w:spacing w:after="0" w:line="240" w:lineRule="auto"/>
              <w:jc w:val="both"/>
            </w:pPr>
            <w:r w:rsidRPr="00F630E1">
              <w:rPr>
                <w:rFonts w:ascii="Times New Roman" w:hAnsi="Times New Roman"/>
                <w:sz w:val="24"/>
                <w:szCs w:val="24"/>
              </w:rPr>
              <w:t>1.1.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w:t>
            </w:r>
          </w:p>
        </w:tc>
        <w:tc>
          <w:tcPr>
            <w:tcW w:w="2410" w:type="dxa"/>
            <w:tcBorders>
              <w:top w:val="single" w:sz="4" w:space="0" w:color="000000"/>
              <w:left w:val="single" w:sz="4" w:space="0" w:color="000000"/>
              <w:bottom w:val="single" w:sz="4" w:space="0" w:color="000000"/>
              <w:right w:val="single" w:sz="4" w:space="0" w:color="000000"/>
            </w:tcBorders>
          </w:tcPr>
          <w:p w:rsidR="006A19EC" w:rsidRPr="00F630E1" w:rsidRDefault="00B27F9B" w:rsidP="006A19EC">
            <w:pPr>
              <w:widowControl w:val="0"/>
              <w:spacing w:after="0" w:line="240" w:lineRule="auto"/>
              <w:jc w:val="both"/>
              <w:rPr>
                <w:rFonts w:ascii="Times New Roman" w:hAnsi="Times New Roman"/>
                <w:sz w:val="24"/>
                <w:szCs w:val="24"/>
              </w:rPr>
            </w:pPr>
            <w:r w:rsidRPr="00F630E1">
              <w:rPr>
                <w:rFonts w:ascii="Times New Roman" w:hAnsi="Times New Roman"/>
                <w:sz w:val="24"/>
                <w:szCs w:val="24"/>
              </w:rPr>
              <w:t>О</w:t>
            </w:r>
            <w:r w:rsidR="006A19EC" w:rsidRPr="00F630E1">
              <w:rPr>
                <w:rFonts w:ascii="Times New Roman" w:hAnsi="Times New Roman"/>
                <w:sz w:val="24"/>
                <w:szCs w:val="24"/>
              </w:rPr>
              <w:t>рганы местного самоуправления (по согласованию)</w:t>
            </w:r>
          </w:p>
        </w:tc>
        <w:tc>
          <w:tcPr>
            <w:tcW w:w="6030" w:type="dxa"/>
            <w:tcBorders>
              <w:top w:val="single" w:sz="4" w:space="0" w:color="000000"/>
              <w:left w:val="single" w:sz="4" w:space="0" w:color="000000"/>
              <w:bottom w:val="single" w:sz="4" w:space="0" w:color="000000"/>
              <w:right w:val="single" w:sz="4" w:space="0" w:color="000000"/>
            </w:tcBorders>
          </w:tcPr>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-Решение Совета Тюлячинского муниципального района от 31.01.2025 №303 «Об утверждении Положения о порядке определения размеров арендной платы за земельные участки, находящиеся в муниципальной собственности Тюлячинского муниципального района Республики Татарстан»;</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-Решение Совета Тюлячинского муниципального района № 304 от 11.02.2025 «Об итогах социально – экономического развития Тюлячинского муниципального района в 2024 году </w:t>
            </w:r>
            <w:proofErr w:type="gramStart"/>
            <w:r w:rsidRPr="00F630E1">
              <w:rPr>
                <w:rFonts w:ascii="Times New Roman" w:hAnsi="Times New Roman"/>
                <w:sz w:val="24"/>
                <w:szCs w:val="24"/>
              </w:rPr>
              <w:t>и  задачах</w:t>
            </w:r>
            <w:proofErr w:type="gramEnd"/>
            <w:r w:rsidRPr="00F630E1">
              <w:rPr>
                <w:rFonts w:ascii="Times New Roman" w:hAnsi="Times New Roman"/>
                <w:sz w:val="24"/>
                <w:szCs w:val="24"/>
              </w:rPr>
              <w:t xml:space="preserve"> на 2025 год»;</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-Решение Совета Тюлячинского муниципального района от 28.03.2025 г. № ___ «О внесении изменений в некоторые решения Совета Тюлячинского муниципального района Республики Татарстан в сфере муниципального контроля»;</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 Решение Совета Тюлячинского муниципального района от 28.03.2025 г. № ___ «О внесении изменений в решение Совета Тюлячинского муниципального района от 22.08.2008г. № 139/1 «О порядке проведения конкурса </w:t>
            </w:r>
            <w:r w:rsidRPr="00F630E1">
              <w:rPr>
                <w:rFonts w:ascii="Times New Roman" w:hAnsi="Times New Roman"/>
                <w:sz w:val="24"/>
                <w:szCs w:val="24"/>
              </w:rPr>
              <w:lastRenderedPageBreak/>
              <w:t xml:space="preserve">на замещение вакантной муниципальной должности муниципальной службы в </w:t>
            </w:r>
            <w:proofErr w:type="spellStart"/>
            <w:r w:rsidRPr="00F630E1">
              <w:rPr>
                <w:rFonts w:ascii="Times New Roman" w:hAnsi="Times New Roman"/>
                <w:sz w:val="24"/>
                <w:szCs w:val="24"/>
              </w:rPr>
              <w:t>Тюлячинском</w:t>
            </w:r>
            <w:proofErr w:type="spellEnd"/>
            <w:r w:rsidRPr="00F630E1">
              <w:rPr>
                <w:rFonts w:ascii="Times New Roman" w:hAnsi="Times New Roman"/>
                <w:sz w:val="24"/>
                <w:szCs w:val="24"/>
              </w:rPr>
              <w:t xml:space="preserve"> муниципальном районе»;</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 Решение Совета Тюлячинского муниципального района от 28.03.2025 г. № ___ «О внесении изменений </w:t>
            </w:r>
            <w:proofErr w:type="gramStart"/>
            <w:r w:rsidRPr="00F630E1">
              <w:rPr>
                <w:rFonts w:ascii="Times New Roman" w:hAnsi="Times New Roman"/>
                <w:sz w:val="24"/>
                <w:szCs w:val="24"/>
              </w:rPr>
              <w:t>в  решение</w:t>
            </w:r>
            <w:proofErr w:type="gramEnd"/>
            <w:r w:rsidRPr="00F630E1">
              <w:rPr>
                <w:rFonts w:ascii="Times New Roman" w:hAnsi="Times New Roman"/>
                <w:sz w:val="24"/>
                <w:szCs w:val="24"/>
              </w:rPr>
              <w:t xml:space="preserve"> Совета Тюлячинского муниципального района Республики Татарстан от 17.12.2015 г.№23 «О Комиссии по координации работы по противодействию коррупции Тюлячинского муниципального района Республики Татарстан»;</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-Постановление Исполнительного комитета Тюлячинского муниципального района от 24.03.2025 г. №51 «О внесении изменений в постановление Исполнительного комитета Тюлячинского муниципального района от 26.12.2024 года № 171 «Об утверждении административного регламента предоставления муниципальной услуги по предоставлению муниципального имущества в аренду, безвозмездное пользование без проведения торгов»;</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-Постановление Исполнительного комитета Тюлячинского муниципального района от 18.03.2025 г. №48 «О внесении изменений в постановление Исполнительного комитета Тюлячинского муниципального района от 28.07.2021 № 233 «Об утверждении административных регламентов предоставления муниципальных услуг»;</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-Постановление Исполнительного комитета Тюлячинского муниципального района от 10.03.2025 г. №42 «О внесении изменений в постановление Исполнительного комитета Тюлячинского муниципального района от 17.12.2024 года № 161 «Об утверждении административного регламента по предоставлению водных объектов, находящихся в муниципальной собственности, в пользо</w:t>
            </w:r>
            <w:r w:rsidRPr="00F630E1">
              <w:rPr>
                <w:rFonts w:ascii="Times New Roman" w:hAnsi="Times New Roman"/>
                <w:sz w:val="24"/>
                <w:szCs w:val="24"/>
              </w:rPr>
              <w:lastRenderedPageBreak/>
              <w:t>вание на основании договора водопользования или решения о предоставлении водного объекта в пользование»;</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-Постановление Исполнительного комитета Тюлячинского муниципального района от 28.02.2025 г. №39 «О внесении изменений в постановление Исполнительного комитета Тюлячинского муниципального района от 07.05.2024 года № 60 «Об установлении срока рассрочки оплаты арендуемого движимого и недвижимого имущества, находящегося в собственности Тюлячинского муниципального района и приобретаемого субъектами малого и среднего предпринимательства при реализации преимущественного права на приобретение такого имущества»;</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-Постановление Исполнительного комитета Тюлячинского муниципального района от 10.02.2025 г. №32 «Об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-Постановление Исполнительного комитета Тюлячинского муниципального района от 10.02.2025 г. №30 «О внесении изменений в постановление Исполнительного комитета Тюлячинского муниципального района от 28.06.2024 года № 79 «Об условиях оплаты труда работников муниципальных физкультурных спортивных организаций, реализующих дополнительные образовательные программы спортивной подготовки в </w:t>
            </w:r>
            <w:proofErr w:type="spellStart"/>
            <w:r w:rsidRPr="00F630E1">
              <w:rPr>
                <w:rFonts w:ascii="Times New Roman" w:hAnsi="Times New Roman"/>
                <w:sz w:val="24"/>
                <w:szCs w:val="24"/>
              </w:rPr>
              <w:t>Тюлячинском</w:t>
            </w:r>
            <w:proofErr w:type="spellEnd"/>
            <w:r w:rsidRPr="00F630E1">
              <w:rPr>
                <w:rFonts w:ascii="Times New Roman" w:hAnsi="Times New Roman"/>
                <w:sz w:val="24"/>
                <w:szCs w:val="24"/>
              </w:rPr>
              <w:t xml:space="preserve"> муниципальном районе»;</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 - Постановление Исполнительного комитета Тюлячинского муниципального района от 03.02.2025 г. №27 «Об утверждении административного регламента предо</w:t>
            </w:r>
            <w:r w:rsidRPr="00F630E1">
              <w:rPr>
                <w:rFonts w:ascii="Times New Roman" w:hAnsi="Times New Roman"/>
                <w:sz w:val="24"/>
                <w:szCs w:val="24"/>
              </w:rPr>
              <w:lastRenderedPageBreak/>
              <w:t>ставления муниципальной услуги по включению в состав и исключению жилых помещений из состава специализированного жилищного фонда Тюлячинского муниципального района Республики Татарстан»;</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Постановление Исполнительного комитета Тюлячинского муниципального района от 16.05.2025 №74«О внесении изменений в постановление Исполнительного комитета Тюлячинского муниципального района от 24.01.2025 года № 15 «Об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Постановление Исполнительного комитета Тюлячинского муниципального района от 16.05.2025 №75 «О внесении изменений в постановление Исполнительного комитета Тюлячинского муниципального района от 30.01.2025 года № 24 «Об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Постановление Исполнительного комитета Тюлячинского муниципального района от 16.05.2025 №76 «О внесении изменений в постановление Исполнительного комитета Тюлячинского муниципального района от 03.02.2025 года № 27 «Об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Тюлячинского муниципального района Республики Татарстан»</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lastRenderedPageBreak/>
              <w:t>-  Постановление Исполнительного комитета Тюлячинского муниципального района от 16.05.2025 №77 «О внесении изменений в постановление Исполнительного комитета Тюлячинского муниципального района от 10.02.2025 года № 32 «Об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Постановление Исполнительного комитета Тюлячинского муниципального района от 27.05.2025 №781 «Об утверждении 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 </w:t>
            </w:r>
            <w:r w:rsidRPr="00F630E1">
              <w:rPr>
                <w:rFonts w:ascii="Times New Roman" w:hAnsi="Times New Roman"/>
                <w:sz w:val="24"/>
                <w:szCs w:val="24"/>
                <w:shd w:val="clear" w:color="auto" w:fill="FFFFFF"/>
              </w:rPr>
              <w:t xml:space="preserve"> </w:t>
            </w:r>
            <w:r w:rsidRPr="00F630E1">
              <w:rPr>
                <w:rFonts w:ascii="Times New Roman" w:hAnsi="Times New Roman"/>
                <w:sz w:val="24"/>
                <w:szCs w:val="24"/>
              </w:rPr>
              <w:t xml:space="preserve"> Постановление Исполнительного комитета Тюлячинского муниципального района</w:t>
            </w:r>
            <w:r w:rsidRPr="00F630E1">
              <w:rPr>
                <w:rFonts w:ascii="Times New Roman" w:hAnsi="Times New Roman"/>
                <w:sz w:val="24"/>
                <w:szCs w:val="24"/>
                <w:shd w:val="clear" w:color="auto" w:fill="FFFFFF"/>
              </w:rPr>
              <w:t xml:space="preserve"> от 22.08.2025 г. № 113 «О внесении изменений в постановление Исполнительного комитета Тюлячинского муниципального района от 13 октября 2022 года № 199 «Об утверждении порядка установления и использования полос отвода и придорожных полос автомобильных дорог местного значения Тюлячинского муниципального района»</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 </w:t>
            </w:r>
            <w:r w:rsidRPr="00F630E1">
              <w:rPr>
                <w:rFonts w:ascii="Times New Roman" w:hAnsi="Times New Roman"/>
                <w:sz w:val="24"/>
                <w:szCs w:val="24"/>
                <w:shd w:val="clear" w:color="auto" w:fill="FFFFFF"/>
              </w:rPr>
              <w:t xml:space="preserve"> </w:t>
            </w:r>
            <w:r w:rsidRPr="00F630E1">
              <w:rPr>
                <w:rFonts w:ascii="Times New Roman" w:hAnsi="Times New Roman"/>
                <w:sz w:val="24"/>
                <w:szCs w:val="24"/>
              </w:rPr>
              <w:t xml:space="preserve"> Постановление Исполнительного комитета Тюлячинского муниципального района</w:t>
            </w:r>
            <w:r w:rsidRPr="00F630E1">
              <w:rPr>
                <w:rFonts w:ascii="Times New Roman" w:hAnsi="Times New Roman"/>
                <w:sz w:val="24"/>
                <w:szCs w:val="24"/>
                <w:shd w:val="clear" w:color="auto" w:fill="FFFFFF"/>
              </w:rPr>
              <w:t xml:space="preserve"> от 22.08.2025 г. № 114 «О внесении изменений в постановление Исполнительного комитета Тюлячинского муниципального района от 24 декабря 2024 года № 169 «Об утверждении административного регламента предоставления муниципальной </w:t>
            </w:r>
            <w:r w:rsidRPr="00F630E1">
              <w:rPr>
                <w:rFonts w:ascii="Times New Roman" w:hAnsi="Times New Roman"/>
                <w:sz w:val="24"/>
                <w:szCs w:val="24"/>
                <w:shd w:val="clear" w:color="auto" w:fill="FFFFFF"/>
              </w:rPr>
              <w:lastRenderedPageBreak/>
              <w:t>услуги по заключению договора на размещение нестационарных торговых объектов на землях, находящихся в муниципальной собственности»</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 </w:t>
            </w:r>
            <w:r w:rsidRPr="00F630E1">
              <w:rPr>
                <w:rFonts w:ascii="Times New Roman" w:hAnsi="Times New Roman"/>
                <w:sz w:val="24"/>
                <w:szCs w:val="24"/>
                <w:shd w:val="clear" w:color="auto" w:fill="FFFFFF"/>
              </w:rPr>
              <w:t xml:space="preserve"> </w:t>
            </w:r>
            <w:r w:rsidRPr="00F630E1">
              <w:rPr>
                <w:rFonts w:ascii="Times New Roman" w:hAnsi="Times New Roman"/>
                <w:sz w:val="24"/>
                <w:szCs w:val="24"/>
              </w:rPr>
              <w:t xml:space="preserve"> Постановление Исполнительного комитета Тюлячинского муниципального района</w:t>
            </w:r>
            <w:r w:rsidRPr="00F630E1">
              <w:rPr>
                <w:rFonts w:ascii="Times New Roman" w:hAnsi="Times New Roman"/>
                <w:sz w:val="24"/>
                <w:szCs w:val="24"/>
                <w:shd w:val="clear" w:color="auto" w:fill="FFFFFF"/>
              </w:rPr>
              <w:t xml:space="preserve"> от 27.08.2025 г. № 116 «О внесении изменений в постановление Исполнительного комитета Тюлячинского муниципального района от 14.07.2025 № 94 «Об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 находящегося в муниципальной собственности»</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 </w:t>
            </w:r>
            <w:r w:rsidRPr="00F630E1">
              <w:rPr>
                <w:rFonts w:ascii="Times New Roman" w:hAnsi="Times New Roman"/>
                <w:sz w:val="24"/>
                <w:szCs w:val="24"/>
                <w:shd w:val="clear" w:color="auto" w:fill="FFFFFF"/>
              </w:rPr>
              <w:t xml:space="preserve"> </w:t>
            </w:r>
            <w:r w:rsidRPr="00F630E1">
              <w:rPr>
                <w:rFonts w:ascii="Times New Roman" w:hAnsi="Times New Roman"/>
                <w:sz w:val="24"/>
                <w:szCs w:val="24"/>
              </w:rPr>
              <w:t xml:space="preserve"> Постановление Исполнительного комитета Тюлячинского муниципального </w:t>
            </w:r>
            <w:proofErr w:type="gramStart"/>
            <w:r w:rsidRPr="00F630E1">
              <w:rPr>
                <w:rFonts w:ascii="Times New Roman" w:hAnsi="Times New Roman"/>
                <w:sz w:val="24"/>
                <w:szCs w:val="24"/>
              </w:rPr>
              <w:t>района</w:t>
            </w:r>
            <w:r w:rsidRPr="00F630E1">
              <w:rPr>
                <w:rFonts w:ascii="Times New Roman" w:hAnsi="Times New Roman"/>
                <w:sz w:val="24"/>
                <w:szCs w:val="24"/>
                <w:shd w:val="clear" w:color="auto" w:fill="FFFFFF"/>
              </w:rPr>
              <w:t xml:space="preserve">  от</w:t>
            </w:r>
            <w:proofErr w:type="gramEnd"/>
            <w:r w:rsidRPr="00F630E1">
              <w:rPr>
                <w:rFonts w:ascii="Times New Roman" w:hAnsi="Times New Roman"/>
                <w:sz w:val="24"/>
                <w:szCs w:val="24"/>
                <w:shd w:val="clear" w:color="auto" w:fill="FFFFFF"/>
              </w:rPr>
              <w:t xml:space="preserve"> 27.08.2025 г. № 117 «О внесении изменений в постановление Исполнительного комитета Тюлячинского муниципального района от 30.07.2025 № 102 «Об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shd w:val="clear" w:color="auto" w:fill="FFFFFF"/>
              </w:rPr>
              <w:t xml:space="preserve">- </w:t>
            </w:r>
            <w:r w:rsidRPr="00F630E1">
              <w:rPr>
                <w:rFonts w:ascii="Times New Roman" w:hAnsi="Times New Roman"/>
                <w:sz w:val="24"/>
                <w:szCs w:val="24"/>
              </w:rPr>
              <w:t xml:space="preserve"> Постановление Исполнительного комитета Тюлячинского муниципального района</w:t>
            </w:r>
            <w:r w:rsidRPr="00F630E1">
              <w:rPr>
                <w:rFonts w:ascii="Times New Roman" w:hAnsi="Times New Roman"/>
                <w:sz w:val="24"/>
                <w:szCs w:val="24"/>
                <w:shd w:val="clear" w:color="auto" w:fill="FFFFFF"/>
              </w:rPr>
              <w:t xml:space="preserve"> от 27.08.2025 г. № 118 «О внесении изменений в постановление Исполнительного комитета Тюлячинского муниципального района от 28.07.2021 № 233 «Об утверждении административных регламентов предоставления муниципальных услуг»;</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 </w:t>
            </w:r>
            <w:r w:rsidRPr="00F630E1">
              <w:rPr>
                <w:rFonts w:ascii="Times New Roman" w:hAnsi="Times New Roman"/>
                <w:sz w:val="24"/>
                <w:szCs w:val="24"/>
                <w:shd w:val="clear" w:color="auto" w:fill="FFFFFF"/>
              </w:rPr>
              <w:t xml:space="preserve"> </w:t>
            </w:r>
            <w:r w:rsidRPr="00F630E1">
              <w:rPr>
                <w:rFonts w:ascii="Times New Roman" w:hAnsi="Times New Roman"/>
                <w:sz w:val="24"/>
                <w:szCs w:val="24"/>
              </w:rPr>
              <w:t xml:space="preserve"> Постановление Исполнительного комитета Тюлячинского муниципального района</w:t>
            </w:r>
            <w:r w:rsidRPr="00F630E1">
              <w:rPr>
                <w:rFonts w:ascii="Times New Roman" w:hAnsi="Times New Roman"/>
                <w:sz w:val="24"/>
                <w:szCs w:val="24"/>
                <w:shd w:val="clear" w:color="auto" w:fill="FFFFFF"/>
              </w:rPr>
              <w:t xml:space="preserve"> от 27.08.2025 г. № 119 «О внесении изменений в постановление Исполнительного комитета Тюлячинского муниципального района от 25.06.2021 № 216 «Об утверждении административных регламентов предоставления муниципальных услуг»;</w:t>
            </w:r>
          </w:p>
          <w:p w:rsidR="00570D3F" w:rsidRPr="00F630E1" w:rsidRDefault="00570D3F" w:rsidP="00570D3F">
            <w:pPr>
              <w:widowControl w:val="0"/>
              <w:spacing w:after="0" w:line="240" w:lineRule="auto"/>
              <w:ind w:firstLine="317"/>
              <w:jc w:val="both"/>
              <w:rPr>
                <w:rFonts w:ascii="Times New Roman" w:hAnsi="Times New Roman"/>
                <w:sz w:val="24"/>
                <w:szCs w:val="24"/>
                <w:shd w:val="clear" w:color="auto" w:fill="FFFFFF"/>
              </w:rPr>
            </w:pPr>
            <w:r w:rsidRPr="00F630E1">
              <w:rPr>
                <w:rFonts w:ascii="Times New Roman" w:hAnsi="Times New Roman"/>
                <w:sz w:val="24"/>
                <w:szCs w:val="24"/>
                <w:shd w:val="clear" w:color="auto" w:fill="FFFFFF"/>
              </w:rPr>
              <w:lastRenderedPageBreak/>
              <w:t xml:space="preserve">- </w:t>
            </w:r>
            <w:r w:rsidRPr="00F630E1">
              <w:rPr>
                <w:rFonts w:ascii="Times New Roman" w:hAnsi="Times New Roman"/>
                <w:sz w:val="24"/>
                <w:szCs w:val="24"/>
              </w:rPr>
              <w:t xml:space="preserve"> Постановление Исполнительного комитета Тюлячинского муниципального района</w:t>
            </w:r>
            <w:r w:rsidRPr="00F630E1">
              <w:rPr>
                <w:rFonts w:ascii="Times New Roman" w:hAnsi="Times New Roman"/>
                <w:sz w:val="24"/>
                <w:szCs w:val="24"/>
                <w:shd w:val="clear" w:color="auto" w:fill="FFFFFF"/>
              </w:rPr>
              <w:t xml:space="preserve"> от 29.09.2025 №135 «О внесении изменений в постановление Исполнительного комитета Тюлячинского муниципального района от 14.07.2025 года № 94 «Об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 находящегося в муниципальной собственности»;</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Решение Совета Тюлячинского муниципального района от 10.12.2025 г. № 18 «</w:t>
            </w:r>
            <w:hyperlink r:id="rId10" w:history="1">
              <w:r w:rsidRPr="00F630E1">
                <w:rPr>
                  <w:rStyle w:val="af"/>
                  <w:rFonts w:ascii="Times New Roman" w:hAnsi="Times New Roman"/>
                  <w:color w:val="auto"/>
                  <w:sz w:val="24"/>
                  <w:szCs w:val="24"/>
                  <w:u w:val="none"/>
                  <w:shd w:val="clear" w:color="auto" w:fill="FFFFFF"/>
                </w:rPr>
                <w:t>Об утверждении Прогнозного плана (Программы) приватизации муниципального имущества на 2026 год</w:t>
              </w:r>
            </w:hyperlink>
            <w:r w:rsidRPr="00F630E1">
              <w:rPr>
                <w:rFonts w:ascii="Times New Roman" w:hAnsi="Times New Roman"/>
                <w:sz w:val="24"/>
                <w:szCs w:val="24"/>
              </w:rPr>
              <w:t>»;</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  Решение Совета Тюлячинского муниципального района от 10.12.2025 № 17 </w:t>
            </w:r>
            <w:hyperlink r:id="rId11" w:history="1">
              <w:r w:rsidRPr="00F630E1">
                <w:rPr>
                  <w:rStyle w:val="af"/>
                  <w:rFonts w:ascii="Times New Roman" w:hAnsi="Times New Roman"/>
                  <w:color w:val="auto"/>
                  <w:sz w:val="24"/>
                  <w:szCs w:val="24"/>
                  <w:u w:val="none"/>
                  <w:shd w:val="clear" w:color="auto" w:fill="FFFFFF"/>
                </w:rPr>
                <w:t>О внесении изменений в решение Совета Тюлячинского муниципального района от 31 января 2025 года № 303 «Об утверждении Положения о порядке определения размеров арендной платы за земельные участки, находящиеся в муниципальной собственности Тюлячинского муниципального района Республики Татарстан»</w:t>
              </w:r>
            </w:hyperlink>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w:t>
            </w:r>
            <w:hyperlink r:id="rId12" w:history="1">
              <w:r w:rsidRPr="00F630E1">
                <w:rPr>
                  <w:rStyle w:val="af"/>
                  <w:rFonts w:ascii="Times New Roman" w:hAnsi="Times New Roman"/>
                  <w:color w:val="auto"/>
                  <w:sz w:val="24"/>
                  <w:szCs w:val="24"/>
                  <w:u w:val="none"/>
                  <w:shd w:val="clear" w:color="auto" w:fill="FFFFFF"/>
                </w:rPr>
                <w:t> </w:t>
              </w:r>
              <w:r w:rsidRPr="00F630E1">
                <w:rPr>
                  <w:rFonts w:ascii="Times New Roman" w:hAnsi="Times New Roman"/>
                  <w:sz w:val="24"/>
                  <w:szCs w:val="24"/>
                </w:rPr>
                <w:t xml:space="preserve"> Постановление Исполнительного комитета Тюлячинского муниципального района от 29.12.2025 г. № 173</w:t>
              </w:r>
              <w:r w:rsidRPr="00F630E1">
                <w:rPr>
                  <w:rFonts w:ascii="Times New Roman" w:hAnsi="Times New Roman"/>
                  <w:sz w:val="24"/>
                  <w:szCs w:val="24"/>
                  <w:shd w:val="clear" w:color="auto" w:fill="FFFFFF"/>
                </w:rPr>
                <w:t xml:space="preserve"> «</w:t>
              </w:r>
              <w:r w:rsidRPr="00F630E1">
                <w:rPr>
                  <w:rStyle w:val="af"/>
                  <w:rFonts w:ascii="Times New Roman" w:hAnsi="Times New Roman"/>
                  <w:color w:val="auto"/>
                  <w:sz w:val="24"/>
                  <w:szCs w:val="24"/>
                  <w:u w:val="none"/>
                  <w:shd w:val="clear" w:color="auto" w:fill="FFFFFF"/>
                </w:rPr>
                <w:t>О внесении изменений в постановление Исполнительного комитета Тюлячинского муниципального района от 27.12.2017 года № 804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Тюлячинского муниципального района»</w:t>
              </w:r>
            </w:hyperlink>
            <w:r w:rsidRPr="00F630E1">
              <w:rPr>
                <w:rFonts w:ascii="Times New Roman" w:hAnsi="Times New Roman"/>
                <w:sz w:val="24"/>
                <w:szCs w:val="24"/>
              </w:rPr>
              <w:t>;</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lastRenderedPageBreak/>
              <w:t>Постановление Исполнительного комитета Тюлячинского муниципального района от 02.12.2025 № 161 «</w:t>
            </w:r>
            <w:hyperlink r:id="rId13" w:history="1">
              <w:r w:rsidRPr="00F630E1">
                <w:rPr>
                  <w:rStyle w:val="af"/>
                  <w:rFonts w:ascii="Times New Roman" w:hAnsi="Times New Roman"/>
                  <w:color w:val="auto"/>
                  <w:sz w:val="24"/>
                  <w:szCs w:val="24"/>
                  <w:u w:val="none"/>
                  <w:shd w:val="clear" w:color="auto" w:fill="FFFFFF"/>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2025 год (по индивидуальным жилым помещениям муниципального жилищного фонда по договорам социального найма)</w:t>
              </w:r>
            </w:hyperlink>
            <w:r w:rsidRPr="00F630E1">
              <w:rPr>
                <w:rFonts w:ascii="Times New Roman" w:hAnsi="Times New Roman"/>
                <w:sz w:val="24"/>
                <w:szCs w:val="24"/>
              </w:rPr>
              <w:t>»;</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Распоряжение Исполнительного комитета Тюлячинского муниципального района от 19.11.2025 № 297 «</w:t>
            </w:r>
            <w:hyperlink r:id="rId14" w:history="1">
              <w:r w:rsidRPr="00F630E1">
                <w:rPr>
                  <w:rStyle w:val="af"/>
                  <w:rFonts w:ascii="Times New Roman" w:hAnsi="Times New Roman"/>
                  <w:color w:val="auto"/>
                  <w:sz w:val="24"/>
                  <w:szCs w:val="24"/>
                  <w:u w:val="none"/>
                  <w:shd w:val="clear" w:color="auto" w:fill="FFFFFF"/>
                </w:rPr>
                <w:t>Об организации внутреннего финансового аудита и наделении полномочиями</w:t>
              </w:r>
            </w:hyperlink>
            <w:r w:rsidRPr="00F630E1">
              <w:rPr>
                <w:rFonts w:ascii="Times New Roman" w:hAnsi="Times New Roman"/>
                <w:sz w:val="24"/>
                <w:szCs w:val="24"/>
              </w:rPr>
              <w:t>».</w:t>
            </w:r>
          </w:p>
          <w:p w:rsidR="00570D3F" w:rsidRPr="00F630E1" w:rsidRDefault="00570D3F" w:rsidP="00570D3F">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 в 13 сельских поселениях постановлениями глав </w:t>
            </w:r>
            <w:proofErr w:type="gramStart"/>
            <w:r w:rsidRPr="00F630E1">
              <w:rPr>
                <w:rFonts w:ascii="Times New Roman" w:hAnsi="Times New Roman"/>
                <w:sz w:val="24"/>
                <w:szCs w:val="24"/>
              </w:rPr>
              <w:t>утверждены  планы</w:t>
            </w:r>
            <w:proofErr w:type="gramEnd"/>
            <w:r w:rsidRPr="00F630E1">
              <w:rPr>
                <w:rFonts w:ascii="Times New Roman" w:hAnsi="Times New Roman"/>
                <w:sz w:val="24"/>
                <w:szCs w:val="24"/>
              </w:rPr>
              <w:t xml:space="preserve"> по противодействию коррупции в 13 сельском поселении Тюлячинского муниципального района Республики Татарстан на 2025 год.</w:t>
            </w:r>
          </w:p>
          <w:p w:rsidR="006A19EC" w:rsidRPr="00F630E1" w:rsidRDefault="00570D3F" w:rsidP="00570D3F">
            <w:pPr>
              <w:widowControl w:val="0"/>
              <w:spacing w:after="0" w:line="240" w:lineRule="auto"/>
              <w:jc w:val="both"/>
              <w:rPr>
                <w:rFonts w:ascii="Times New Roman" w:hAnsi="Times New Roman"/>
                <w:sz w:val="24"/>
                <w:szCs w:val="24"/>
              </w:rPr>
            </w:pPr>
            <w:r w:rsidRPr="00F630E1">
              <w:rPr>
                <w:rFonts w:ascii="Times New Roman" w:hAnsi="Times New Roman"/>
                <w:sz w:val="24"/>
                <w:szCs w:val="24"/>
              </w:rPr>
              <w:t xml:space="preserve">      -13 Советов сельских поселения приняли решения «О внесении изменений в решение Совета СП от 2011 года «О  Кодексе этики и служебного поведения муниципальных служащих СП Тюлячинского муниципального района»</w:t>
            </w: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lastRenderedPageBreak/>
              <w:t>2.</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1.2.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(с освобождением от иных функций, не относящихся к антикоррупционной работе)) в соответствии с </w:t>
            </w:r>
            <w:hyperlink r:id="rId15" w:anchor="/document/196300/entry/0" w:history="1">
              <w:r w:rsidRPr="00F630E1">
                <w:rPr>
                  <w:rStyle w:val="af"/>
                  <w:rFonts w:ascii="Times New Roman" w:hAnsi="Times New Roman"/>
                  <w:color w:val="auto"/>
                  <w:sz w:val="24"/>
                  <w:szCs w:val="24"/>
                  <w:u w:val="none"/>
                </w:rPr>
                <w:t>Указом</w:t>
              </w:r>
            </w:hyperlink>
            <w:r w:rsidRPr="00F630E1">
              <w:rPr>
                <w:rFonts w:ascii="Times New Roman" w:hAnsi="Times New Roman"/>
                <w:sz w:val="24"/>
                <w:szCs w:val="24"/>
              </w:rPr>
              <w:t> Президента Российской Федерации № 1065 и </w:t>
            </w:r>
            <w:hyperlink r:id="rId16" w:anchor="/document/8166002/entry/0" w:history="1">
              <w:r w:rsidRPr="00F630E1">
                <w:rPr>
                  <w:rStyle w:val="af"/>
                  <w:rFonts w:ascii="Times New Roman" w:hAnsi="Times New Roman"/>
                  <w:color w:val="auto"/>
                  <w:sz w:val="24"/>
                  <w:szCs w:val="24"/>
                  <w:u w:val="none"/>
                </w:rPr>
                <w:t>Указом</w:t>
              </w:r>
            </w:hyperlink>
            <w:r w:rsidRPr="00F630E1">
              <w:rPr>
                <w:rFonts w:ascii="Times New Roman" w:hAnsi="Times New Roman"/>
                <w:sz w:val="24"/>
                <w:szCs w:val="24"/>
              </w:rPr>
              <w:t> Президента Республики Татарстан № УП-711, соблюдение принципа стабильности кадров, осуществляющих вышеуказанные функции</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705E69" w:rsidRPr="00F630E1" w:rsidRDefault="00705E69" w:rsidP="00705E69">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Распоряж</w:t>
            </w:r>
            <w:r w:rsidR="00E71A2B" w:rsidRPr="00F630E1">
              <w:rPr>
                <w:rFonts w:ascii="Times New Roman" w:hAnsi="Times New Roman"/>
                <w:sz w:val="24"/>
                <w:szCs w:val="24"/>
              </w:rPr>
              <w:t>ением Главы Тюлячинского муници</w:t>
            </w:r>
            <w:r w:rsidRPr="00F630E1">
              <w:rPr>
                <w:rFonts w:ascii="Times New Roman" w:hAnsi="Times New Roman"/>
                <w:sz w:val="24"/>
                <w:szCs w:val="24"/>
              </w:rPr>
              <w:t>пального района от 18.12.2013г. №27 определено должностное л</w:t>
            </w:r>
            <w:r w:rsidR="00E71A2B" w:rsidRPr="00F630E1">
              <w:rPr>
                <w:rFonts w:ascii="Times New Roman" w:hAnsi="Times New Roman"/>
                <w:sz w:val="24"/>
                <w:szCs w:val="24"/>
              </w:rPr>
              <w:t>ицо кадровой службы, ответствен</w:t>
            </w:r>
            <w:r w:rsidRPr="00F630E1">
              <w:rPr>
                <w:rFonts w:ascii="Times New Roman" w:hAnsi="Times New Roman"/>
                <w:sz w:val="24"/>
                <w:szCs w:val="24"/>
              </w:rPr>
              <w:t>ное за работу по профилактике коррупционных и иных правонарушений – Закирова Г.И., возложив на нее функци</w:t>
            </w:r>
            <w:r w:rsidR="00E71A2B" w:rsidRPr="00F630E1">
              <w:rPr>
                <w:rFonts w:ascii="Times New Roman" w:hAnsi="Times New Roman"/>
                <w:sz w:val="24"/>
                <w:szCs w:val="24"/>
              </w:rPr>
              <w:t>и в соответствии с Указом Прези</w:t>
            </w:r>
            <w:r w:rsidRPr="00F630E1">
              <w:rPr>
                <w:rFonts w:ascii="Times New Roman" w:hAnsi="Times New Roman"/>
                <w:sz w:val="24"/>
                <w:szCs w:val="24"/>
              </w:rPr>
              <w:t>дента Российской Федерации от 21.09.2009г. № 1065 и Президента Республики Татарстан от 01.11.2010 № УП-711.</w:t>
            </w:r>
          </w:p>
          <w:p w:rsidR="00341C9B" w:rsidRPr="00F630E1" w:rsidRDefault="00705E69" w:rsidP="00705E69">
            <w:pPr>
              <w:widowControl w:val="0"/>
              <w:spacing w:after="0" w:line="240" w:lineRule="auto"/>
              <w:jc w:val="both"/>
              <w:rPr>
                <w:rFonts w:ascii="Times New Roman" w:hAnsi="Times New Roman"/>
                <w:sz w:val="18"/>
                <w:szCs w:val="18"/>
              </w:rPr>
            </w:pPr>
            <w:r w:rsidRPr="00F630E1">
              <w:rPr>
                <w:rFonts w:ascii="Times New Roman" w:hAnsi="Times New Roman"/>
                <w:sz w:val="24"/>
                <w:szCs w:val="24"/>
              </w:rPr>
              <w:t>Значение индикатора выполнено на 100%.</w:t>
            </w: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lastRenderedPageBreak/>
              <w:t>3.</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1.3. Оценка коррупционных рисков, возникающих при реализации государственными гражданскими служащими Республики Татарстан, муниципальными служащими в Республике Татарстан функций, и внесение (при необходимости) уточнения в перечень должностей государственной гражданской службы Республики Татарстан, муниципальной службы в Республике Татарстан, замещение которых связано с коррупционными рисками</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8E24DE" w:rsidRPr="00F630E1" w:rsidRDefault="008E24DE" w:rsidP="008E24DE">
            <w:pPr>
              <w:spacing w:after="0" w:line="240" w:lineRule="auto"/>
              <w:jc w:val="both"/>
              <w:rPr>
                <w:rFonts w:ascii="Times New Roman" w:hAnsi="Times New Roman"/>
                <w:sz w:val="24"/>
                <w:szCs w:val="24"/>
              </w:rPr>
            </w:pPr>
            <w:r w:rsidRPr="00F630E1">
              <w:rPr>
                <w:rFonts w:ascii="Times New Roman" w:hAnsi="Times New Roman"/>
                <w:sz w:val="24"/>
                <w:szCs w:val="24"/>
              </w:rPr>
              <w:t>Оценка коррупционных рисков, возникающих при реализации муниципальными служащими функций, и внесение уточнений в перечни должностей муниципальной службы, замещение которых связано с коррупционными рисками проводится систематически. Перечень должностей муниципальной службы в органах местного самоуправления Тюлячинского муниципального района Республики Татарстан обновляется ежегодно.</w:t>
            </w:r>
          </w:p>
          <w:p w:rsidR="00890652" w:rsidRPr="00F630E1" w:rsidRDefault="003623E6" w:rsidP="00574BB8">
            <w:pPr>
              <w:spacing w:after="0" w:line="240" w:lineRule="auto"/>
              <w:jc w:val="both"/>
              <w:rPr>
                <w:rFonts w:ascii="Times New Roman" w:hAnsi="Times New Roman"/>
                <w:sz w:val="24"/>
                <w:szCs w:val="24"/>
              </w:rPr>
            </w:pPr>
            <w:r w:rsidRPr="00F630E1">
              <w:rPr>
                <w:rFonts w:ascii="Times New Roman" w:hAnsi="Times New Roman"/>
                <w:sz w:val="24"/>
                <w:szCs w:val="24"/>
              </w:rPr>
              <w:t>В 2024</w:t>
            </w:r>
            <w:r w:rsidR="008E24DE" w:rsidRPr="00F630E1">
              <w:rPr>
                <w:rFonts w:ascii="Times New Roman" w:hAnsi="Times New Roman"/>
                <w:sz w:val="24"/>
                <w:szCs w:val="24"/>
              </w:rPr>
              <w:t xml:space="preserve"> году обновлен перечень лиц муниципальных служащих, замещение которых связано с коррупционными рисками. Р</w:t>
            </w:r>
            <w:r w:rsidR="006C0FF8" w:rsidRPr="00F630E1">
              <w:rPr>
                <w:rFonts w:ascii="Times New Roman" w:hAnsi="Times New Roman"/>
                <w:sz w:val="24"/>
                <w:szCs w:val="24"/>
              </w:rPr>
              <w:t>аспоряжение</w:t>
            </w:r>
            <w:r w:rsidR="009866E8" w:rsidRPr="00F630E1">
              <w:rPr>
                <w:rFonts w:ascii="Times New Roman" w:hAnsi="Times New Roman"/>
                <w:sz w:val="24"/>
                <w:szCs w:val="24"/>
              </w:rPr>
              <w:t xml:space="preserve"> Г</w:t>
            </w:r>
            <w:r w:rsidR="006C0FF8" w:rsidRPr="00F630E1">
              <w:rPr>
                <w:rFonts w:ascii="Times New Roman" w:hAnsi="Times New Roman"/>
                <w:sz w:val="24"/>
                <w:szCs w:val="24"/>
              </w:rPr>
              <w:t xml:space="preserve">лавы Тюлячинского муниципального </w:t>
            </w:r>
            <w:r w:rsidR="00D441C6" w:rsidRPr="00F630E1">
              <w:rPr>
                <w:rFonts w:ascii="Times New Roman" w:hAnsi="Times New Roman"/>
                <w:sz w:val="24"/>
                <w:szCs w:val="24"/>
              </w:rPr>
              <w:t>района от</w:t>
            </w:r>
            <w:r w:rsidR="006C0FF8" w:rsidRPr="00F630E1">
              <w:rPr>
                <w:rFonts w:ascii="Times New Roman" w:hAnsi="Times New Roman"/>
                <w:sz w:val="24"/>
                <w:szCs w:val="24"/>
              </w:rPr>
              <w:t xml:space="preserve"> </w:t>
            </w:r>
            <w:r w:rsidR="00D441C6" w:rsidRPr="00F630E1">
              <w:rPr>
                <w:rFonts w:ascii="Times New Roman" w:hAnsi="Times New Roman"/>
                <w:sz w:val="24"/>
                <w:szCs w:val="24"/>
              </w:rPr>
              <w:t>24.09.2024 №</w:t>
            </w:r>
            <w:r w:rsidR="006C0FF8" w:rsidRPr="00F630E1">
              <w:rPr>
                <w:rFonts w:ascii="Times New Roman" w:hAnsi="Times New Roman"/>
                <w:sz w:val="24"/>
                <w:szCs w:val="24"/>
              </w:rPr>
              <w:t xml:space="preserve"> </w:t>
            </w:r>
            <w:r w:rsidR="00574BB8" w:rsidRPr="00F630E1">
              <w:rPr>
                <w:rFonts w:ascii="Times New Roman" w:hAnsi="Times New Roman"/>
                <w:sz w:val="24"/>
                <w:szCs w:val="24"/>
              </w:rPr>
              <w:t>35</w:t>
            </w:r>
            <w:r w:rsidR="006C0FF8" w:rsidRPr="00F630E1">
              <w:rPr>
                <w:rFonts w:ascii="Times New Roman" w:hAnsi="Times New Roman"/>
                <w:sz w:val="24"/>
                <w:szCs w:val="24"/>
              </w:rPr>
              <w:t xml:space="preserve"> «</w:t>
            </w:r>
            <w:r w:rsidR="00D441C6" w:rsidRPr="00F630E1">
              <w:rPr>
                <w:rFonts w:ascii="Times New Roman" w:hAnsi="Times New Roman"/>
                <w:sz w:val="24"/>
                <w:szCs w:val="24"/>
              </w:rPr>
              <w:t>Об утверждении</w:t>
            </w:r>
            <w:r w:rsidR="006C0FF8" w:rsidRPr="00F630E1">
              <w:rPr>
                <w:rFonts w:ascii="Times New Roman" w:hAnsi="Times New Roman"/>
                <w:sz w:val="24"/>
                <w:szCs w:val="24"/>
              </w:rPr>
              <w:t xml:space="preserve"> перечня должностей муниципальной службы в органах местного самоуправления Тюлячинского муниципального района Республики Татарстан, замещение которых связано с коррупционными рисками». </w:t>
            </w:r>
          </w:p>
          <w:p w:rsidR="00341C9B" w:rsidRPr="00F630E1" w:rsidRDefault="003F51F8" w:rsidP="00574BB8">
            <w:pPr>
              <w:spacing w:after="0" w:line="240" w:lineRule="auto"/>
              <w:jc w:val="both"/>
              <w:rPr>
                <w:rFonts w:ascii="Times New Roman" w:hAnsi="Times New Roman"/>
                <w:sz w:val="18"/>
                <w:szCs w:val="18"/>
              </w:rPr>
            </w:pPr>
            <w:r w:rsidRPr="00F630E1">
              <w:rPr>
                <w:rFonts w:ascii="Times New Roman" w:hAnsi="Times New Roman"/>
                <w:sz w:val="24"/>
                <w:szCs w:val="24"/>
              </w:rPr>
              <w:t>Значение индикатора выполнено на 100%.</w:t>
            </w: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t>4.</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1.4. Анализ личных дел государственных гражданских служащих Республики Татарстан, муниципальных служащих в Республике Татарстан и актуализация сведений, содержащихся в анкетах, представляемых при поступлении на такую службу, об их родственниках и свойственниках (супругах своих братьев и сестер и о братьях и сестрах своих супругов), в целях выявления возможного конфликта интересов</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68448C" w:rsidRPr="00F630E1" w:rsidRDefault="0068448C" w:rsidP="0068448C">
            <w:pPr>
              <w:spacing w:after="0" w:line="240" w:lineRule="auto"/>
              <w:jc w:val="both"/>
              <w:rPr>
                <w:rFonts w:ascii="Times New Roman" w:hAnsi="Times New Roman"/>
                <w:sz w:val="24"/>
                <w:szCs w:val="24"/>
              </w:rPr>
            </w:pPr>
            <w:r w:rsidRPr="00F630E1">
              <w:rPr>
                <w:rFonts w:ascii="Times New Roman" w:eastAsia="Times New Roman" w:hAnsi="Times New Roman"/>
                <w:sz w:val="24"/>
                <w:szCs w:val="24"/>
                <w:lang w:eastAsia="ru-RU"/>
              </w:rPr>
              <w:t xml:space="preserve">В </w:t>
            </w:r>
            <w:proofErr w:type="spellStart"/>
            <w:r w:rsidRPr="00F630E1">
              <w:rPr>
                <w:rFonts w:ascii="Times New Roman" w:eastAsia="Times New Roman" w:hAnsi="Times New Roman"/>
                <w:sz w:val="24"/>
                <w:szCs w:val="24"/>
                <w:lang w:eastAsia="ru-RU"/>
              </w:rPr>
              <w:t>Тюлячинском</w:t>
            </w:r>
            <w:proofErr w:type="spellEnd"/>
            <w:r w:rsidRPr="00F630E1">
              <w:rPr>
                <w:rFonts w:ascii="Times New Roman" w:eastAsia="Times New Roman" w:hAnsi="Times New Roman"/>
                <w:sz w:val="24"/>
                <w:szCs w:val="24"/>
                <w:lang w:eastAsia="ru-RU"/>
              </w:rPr>
              <w:t xml:space="preserve"> муниципальном районе лицами, ответственными за работу по профилактике коррупционных и иных правонарушений в органах местного самоуправления при приеме кандидатов на службу анализируются сведения в анкетах об их родственниках и свойственниках в целях выявления возможного конфликта интересов. </w:t>
            </w:r>
            <w:r w:rsidRPr="00F630E1">
              <w:rPr>
                <w:rFonts w:ascii="Times New Roman" w:hAnsi="Times New Roman"/>
                <w:sz w:val="24"/>
                <w:szCs w:val="24"/>
              </w:rPr>
              <w:t>Проводится работа с гражданами, поступающими на муниципальную службу по ознакомлению с требованиями действующего законодательства о муниципальной службе и противодействии коррупции, с соответствующими локальными актами органов местного самоуправления муниципального образования, даются разъяснения по соблюдению ограничений, запретов и по исполнению обязанностей, установленных в целях противодействия коррупции, в том числе ограничений, касающихся дарения и получения подарков.</w:t>
            </w:r>
          </w:p>
          <w:p w:rsidR="0068448C" w:rsidRPr="00F630E1" w:rsidRDefault="0068448C" w:rsidP="0068448C">
            <w:pPr>
              <w:widowControl w:val="0"/>
              <w:spacing w:after="0" w:line="240" w:lineRule="auto"/>
              <w:jc w:val="both"/>
              <w:rPr>
                <w:rFonts w:ascii="Times New Roman" w:hAnsi="Times New Roman"/>
                <w:sz w:val="24"/>
                <w:szCs w:val="24"/>
              </w:rPr>
            </w:pPr>
            <w:r w:rsidRPr="00F630E1">
              <w:rPr>
                <w:rFonts w:ascii="Times New Roman" w:hAnsi="Times New Roman"/>
                <w:sz w:val="24"/>
                <w:szCs w:val="24"/>
              </w:rPr>
              <w:lastRenderedPageBreak/>
              <w:t xml:space="preserve">За 12 месяцев 2025 года на муниципальную службу принято </w:t>
            </w:r>
            <w:r w:rsidR="00C9645A" w:rsidRPr="00F630E1">
              <w:rPr>
                <w:rFonts w:ascii="Times New Roman" w:hAnsi="Times New Roman"/>
                <w:sz w:val="24"/>
                <w:szCs w:val="24"/>
              </w:rPr>
              <w:t>5</w:t>
            </w:r>
            <w:r w:rsidRPr="00F630E1">
              <w:rPr>
                <w:rFonts w:ascii="Times New Roman" w:hAnsi="Times New Roman"/>
                <w:sz w:val="24"/>
                <w:szCs w:val="24"/>
              </w:rPr>
              <w:t xml:space="preserve"> сотрудник</w:t>
            </w:r>
            <w:r w:rsidR="001F3085" w:rsidRPr="00F630E1">
              <w:rPr>
                <w:rFonts w:ascii="Times New Roman" w:hAnsi="Times New Roman"/>
                <w:sz w:val="24"/>
                <w:szCs w:val="24"/>
              </w:rPr>
              <w:t>ов</w:t>
            </w:r>
            <w:r w:rsidRPr="00F630E1">
              <w:rPr>
                <w:rFonts w:ascii="Times New Roman" w:hAnsi="Times New Roman"/>
                <w:sz w:val="24"/>
                <w:szCs w:val="24"/>
              </w:rPr>
              <w:t xml:space="preserve">. </w:t>
            </w:r>
          </w:p>
          <w:p w:rsidR="00A8551C" w:rsidRPr="00F630E1" w:rsidRDefault="0068448C" w:rsidP="0068448C">
            <w:pPr>
              <w:widowControl w:val="0"/>
              <w:spacing w:after="0" w:line="240" w:lineRule="auto"/>
              <w:jc w:val="both"/>
              <w:rPr>
                <w:rFonts w:ascii="Times New Roman" w:hAnsi="Times New Roman"/>
                <w:sz w:val="24"/>
                <w:szCs w:val="24"/>
              </w:rPr>
            </w:pPr>
            <w:r w:rsidRPr="00F630E1">
              <w:rPr>
                <w:rFonts w:ascii="Times New Roman" w:hAnsi="Times New Roman"/>
                <w:sz w:val="24"/>
                <w:szCs w:val="24"/>
              </w:rPr>
              <w:t>Значение индикатора выполнено на 100%.</w:t>
            </w: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lastRenderedPageBreak/>
              <w:t>5.</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1.5. Проведение проверок соблюдения государственными гражданскими служащими Республики Татарстан требований к служебному поведению, предусмотренных законодательством о государственной службе, и муниципальными служащими Республики Татарстан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«Единый государственный реестр юридических лиц» и «Единый государственный реестр индивидуальных предпринимателей», иных информационных систем (не менее одного раза в год)</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68448C" w:rsidRPr="00F630E1" w:rsidRDefault="0068448C" w:rsidP="0068448C">
            <w:pPr>
              <w:shd w:val="clear" w:color="auto" w:fill="FFFFFF"/>
              <w:spacing w:after="0" w:line="240" w:lineRule="auto"/>
              <w:jc w:val="both"/>
              <w:rPr>
                <w:rFonts w:ascii="Times New Roman" w:eastAsia="Times New Roman" w:hAnsi="Times New Roman"/>
                <w:sz w:val="24"/>
                <w:szCs w:val="24"/>
                <w:lang w:eastAsia="ru-RU"/>
              </w:rPr>
            </w:pPr>
            <w:r w:rsidRPr="00F630E1">
              <w:rPr>
                <w:rFonts w:ascii="Times New Roman" w:eastAsia="Times New Roman" w:hAnsi="Times New Roman"/>
                <w:sz w:val="24"/>
                <w:szCs w:val="24"/>
                <w:lang w:eastAsia="ru-RU"/>
              </w:rPr>
              <w:t>В целях определения отношения к проявлениям коррупции при поступлении на муниципальную службу проводится тестирование, проводится анализ представленных документов, в том числе на наличие родственных связей, наличия ИП, направляются запросы о подлинности дипломов об образовании, наличия (отсутствия) судимости.</w:t>
            </w:r>
          </w:p>
          <w:p w:rsidR="0068448C" w:rsidRPr="00F630E1" w:rsidRDefault="0068448C" w:rsidP="0068448C">
            <w:pPr>
              <w:shd w:val="clear" w:color="auto" w:fill="FFFFFF"/>
              <w:spacing w:after="0" w:line="240" w:lineRule="auto"/>
              <w:jc w:val="both"/>
              <w:rPr>
                <w:rFonts w:ascii="Times New Roman" w:eastAsia="Times New Roman" w:hAnsi="Times New Roman"/>
                <w:sz w:val="24"/>
                <w:szCs w:val="24"/>
                <w:lang w:eastAsia="ru-RU"/>
              </w:rPr>
            </w:pPr>
            <w:r w:rsidRPr="00F630E1">
              <w:rPr>
                <w:rFonts w:ascii="Times New Roman" w:eastAsia="Times New Roman" w:hAnsi="Times New Roman"/>
                <w:sz w:val="24"/>
                <w:szCs w:val="24"/>
                <w:lang w:eastAsia="ru-RU"/>
              </w:rPr>
              <w:t>За истекший период проведен анализ 4 кандидатов на должности муниципальной службы с использованием баз данных Федеральной налоговой службы путем предоставления сведений из ЕГРЮЛ/ЕГРИП.</w:t>
            </w:r>
          </w:p>
          <w:p w:rsidR="0068448C" w:rsidRPr="00F630E1" w:rsidRDefault="0068448C" w:rsidP="0068448C">
            <w:pPr>
              <w:shd w:val="clear" w:color="auto" w:fill="FFFFFF"/>
              <w:spacing w:after="0" w:line="240" w:lineRule="auto"/>
              <w:jc w:val="both"/>
              <w:rPr>
                <w:rFonts w:ascii="Times New Roman" w:eastAsia="Times New Roman" w:hAnsi="Times New Roman"/>
                <w:sz w:val="24"/>
                <w:szCs w:val="24"/>
                <w:lang w:eastAsia="ru-RU"/>
              </w:rPr>
            </w:pPr>
            <w:r w:rsidRPr="00F630E1">
              <w:rPr>
                <w:rFonts w:ascii="Times New Roman" w:eastAsia="Times New Roman" w:hAnsi="Times New Roman"/>
                <w:sz w:val="24"/>
                <w:szCs w:val="24"/>
                <w:lang w:eastAsia="ru-RU"/>
              </w:rPr>
              <w:t>Проверена информация о выдаче дипломов о высшем и средне профессиональном образовании посредством сайта в отношении 4 муниципальных служащих.</w:t>
            </w:r>
          </w:p>
          <w:p w:rsidR="0068448C" w:rsidRPr="00F630E1" w:rsidRDefault="0068448C" w:rsidP="0068448C">
            <w:pPr>
              <w:shd w:val="clear" w:color="auto" w:fill="FFFFFF"/>
              <w:spacing w:after="0" w:line="240" w:lineRule="auto"/>
              <w:jc w:val="both"/>
              <w:rPr>
                <w:rFonts w:ascii="Times New Roman" w:eastAsia="Times New Roman" w:hAnsi="Times New Roman"/>
                <w:sz w:val="24"/>
                <w:szCs w:val="24"/>
                <w:lang w:eastAsia="ru-RU"/>
              </w:rPr>
            </w:pPr>
            <w:r w:rsidRPr="00F630E1">
              <w:rPr>
                <w:rFonts w:ascii="Times New Roman" w:eastAsia="Times New Roman" w:hAnsi="Times New Roman"/>
                <w:sz w:val="24"/>
                <w:szCs w:val="24"/>
                <w:lang w:eastAsia="ru-RU"/>
              </w:rPr>
              <w:t>Во исполнение законодательства о муниципальной службе, о противодействии коррупции 4 гражданами, претендующими на замещение должностей муниципальной службы, предоставлены справки об отсутствии судимости.</w:t>
            </w:r>
          </w:p>
          <w:p w:rsidR="0068448C" w:rsidRPr="00F630E1" w:rsidRDefault="0068448C" w:rsidP="0068448C">
            <w:pPr>
              <w:shd w:val="clear" w:color="auto" w:fill="FFFFFF"/>
              <w:spacing w:after="0" w:line="240" w:lineRule="auto"/>
              <w:jc w:val="both"/>
              <w:rPr>
                <w:rFonts w:ascii="Times New Roman" w:eastAsia="Times New Roman" w:hAnsi="Times New Roman"/>
                <w:sz w:val="24"/>
                <w:szCs w:val="24"/>
                <w:lang w:eastAsia="ru-RU"/>
              </w:rPr>
            </w:pPr>
            <w:r w:rsidRPr="00F630E1">
              <w:rPr>
                <w:rFonts w:ascii="Times New Roman" w:eastAsia="Times New Roman" w:hAnsi="Times New Roman"/>
                <w:sz w:val="24"/>
                <w:szCs w:val="24"/>
                <w:lang w:eastAsia="ru-RU"/>
              </w:rPr>
              <w:t>Проводятся проверки соблюдения муниципальными служащими требований к служебному поведению, предусмотренных законодательством о государственной и муниципальной службе.</w:t>
            </w:r>
          </w:p>
          <w:p w:rsidR="0068448C" w:rsidRPr="00F630E1" w:rsidRDefault="0068448C" w:rsidP="0068448C">
            <w:pPr>
              <w:shd w:val="clear" w:color="auto" w:fill="FFFFFF"/>
              <w:spacing w:after="0" w:line="240" w:lineRule="auto"/>
              <w:jc w:val="both"/>
              <w:rPr>
                <w:rFonts w:ascii="Times New Roman" w:eastAsia="Times New Roman" w:hAnsi="Times New Roman"/>
                <w:sz w:val="24"/>
                <w:szCs w:val="24"/>
                <w:lang w:eastAsia="ru-RU"/>
              </w:rPr>
            </w:pPr>
            <w:r w:rsidRPr="00F630E1">
              <w:rPr>
                <w:rFonts w:ascii="Times New Roman" w:eastAsia="Times New Roman" w:hAnsi="Times New Roman"/>
                <w:sz w:val="24"/>
                <w:szCs w:val="24"/>
                <w:lang w:eastAsia="ru-RU"/>
              </w:rPr>
              <w:t>За отчетный период проведен анализ в отношении 73 муниципальных служащих (включая сельские поселения, 12 глав СП) через доступ к базам данных ЕГРИП и ЕГРЮЛ с целью выявления на предмет участия предпринимательской деятельности.</w:t>
            </w:r>
          </w:p>
          <w:p w:rsidR="0068448C" w:rsidRPr="00F630E1" w:rsidRDefault="0068448C" w:rsidP="0068448C">
            <w:pPr>
              <w:shd w:val="clear" w:color="auto" w:fill="FFFFFF"/>
              <w:spacing w:after="0" w:line="240" w:lineRule="auto"/>
              <w:jc w:val="both"/>
              <w:rPr>
                <w:rFonts w:ascii="Times New Roman" w:eastAsia="Times New Roman" w:hAnsi="Times New Roman"/>
                <w:sz w:val="24"/>
                <w:szCs w:val="24"/>
                <w:lang w:eastAsia="ru-RU"/>
              </w:rPr>
            </w:pPr>
            <w:r w:rsidRPr="00F630E1">
              <w:rPr>
                <w:rFonts w:ascii="Times New Roman" w:eastAsia="Times New Roman" w:hAnsi="Times New Roman"/>
                <w:sz w:val="24"/>
                <w:szCs w:val="24"/>
                <w:lang w:eastAsia="ru-RU"/>
              </w:rPr>
              <w:lastRenderedPageBreak/>
              <w:t>В целях усиления работы по профилактике коррупционных и иных правонарушений, кадровыми службами органов местного самоуправления ведется постоянная разъяснительная работа по профилактике коррупционных и иных правонарушений среди муниципальных служащих.</w:t>
            </w:r>
          </w:p>
          <w:p w:rsidR="00732D14" w:rsidRPr="00F630E1" w:rsidRDefault="00732D14" w:rsidP="00732D14">
            <w:pPr>
              <w:shd w:val="clear" w:color="auto" w:fill="FFFFFF"/>
              <w:spacing w:after="0" w:line="240" w:lineRule="auto"/>
              <w:jc w:val="both"/>
              <w:rPr>
                <w:rFonts w:ascii="Times New Roman" w:eastAsia="Times New Roman" w:hAnsi="Times New Roman"/>
                <w:sz w:val="24"/>
                <w:szCs w:val="24"/>
                <w:lang w:eastAsia="ru-RU"/>
              </w:rPr>
            </w:pPr>
            <w:r w:rsidRPr="00F630E1">
              <w:rPr>
                <w:rFonts w:ascii="Times New Roman" w:hAnsi="Times New Roman"/>
                <w:sz w:val="24"/>
                <w:szCs w:val="24"/>
              </w:rPr>
              <w:t>Значение индикатора выполнено на 100%.</w:t>
            </w:r>
          </w:p>
          <w:p w:rsidR="00341C9B" w:rsidRPr="00F630E1" w:rsidRDefault="00341C9B" w:rsidP="00EE2EA9">
            <w:pPr>
              <w:widowControl w:val="0"/>
              <w:spacing w:after="0" w:line="240" w:lineRule="auto"/>
              <w:jc w:val="both"/>
              <w:rPr>
                <w:rFonts w:ascii="Times New Roman" w:hAnsi="Times New Roman"/>
                <w:sz w:val="18"/>
                <w:szCs w:val="18"/>
              </w:rPr>
            </w:pP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lastRenderedPageBreak/>
              <w:t>6.</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1.7. Проведение мониторинга участия лиц, замещающих государственные должности Республики Татарстан, муниципальные должности, должности государственной гражданской службы Республики Татарстан, должности муниципальной службы в Республике Татарстан, в управлении коммерческими и некоммерческими организациями</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68448C" w:rsidRPr="00F630E1" w:rsidRDefault="0068448C" w:rsidP="0068448C">
            <w:pPr>
              <w:shd w:val="clear" w:color="auto" w:fill="FFFFFF"/>
              <w:spacing w:after="0" w:line="240" w:lineRule="auto"/>
              <w:jc w:val="both"/>
              <w:rPr>
                <w:rFonts w:ascii="Times New Roman" w:eastAsia="Times New Roman" w:hAnsi="Times New Roman"/>
                <w:sz w:val="24"/>
                <w:szCs w:val="24"/>
                <w:lang w:eastAsia="ru-RU"/>
              </w:rPr>
            </w:pPr>
            <w:r w:rsidRPr="00F630E1">
              <w:rPr>
                <w:rFonts w:ascii="Times New Roman" w:eastAsia="Times New Roman" w:hAnsi="Times New Roman"/>
                <w:sz w:val="24"/>
                <w:szCs w:val="24"/>
                <w:lang w:eastAsia="ru-RU"/>
              </w:rPr>
              <w:t xml:space="preserve">Проведен мониторинг участия лиц, замещающих муниципальные должности и должности муниципальной службы в управлении коммерческими и некоммерческими организациями с использованием баз данных Федеральной налоговой службы путем предоставления сведений из ЕГРЮЛ/ЕГРИП. </w:t>
            </w:r>
          </w:p>
          <w:p w:rsidR="0068448C" w:rsidRPr="00F630E1" w:rsidRDefault="0068448C" w:rsidP="0068448C">
            <w:pPr>
              <w:shd w:val="clear" w:color="auto" w:fill="FFFFFF"/>
              <w:spacing w:after="0" w:line="240" w:lineRule="auto"/>
              <w:jc w:val="both"/>
              <w:rPr>
                <w:rFonts w:ascii="Times New Roman" w:eastAsia="Times New Roman" w:hAnsi="Times New Roman"/>
                <w:sz w:val="24"/>
                <w:szCs w:val="24"/>
                <w:lang w:eastAsia="ru-RU"/>
              </w:rPr>
            </w:pPr>
          </w:p>
          <w:p w:rsidR="0068448C" w:rsidRPr="00F630E1" w:rsidRDefault="0068448C" w:rsidP="0068448C">
            <w:pPr>
              <w:shd w:val="clear" w:color="auto" w:fill="FFFFFF"/>
              <w:spacing w:after="0" w:line="240" w:lineRule="auto"/>
              <w:jc w:val="both"/>
              <w:rPr>
                <w:rFonts w:ascii="Times New Roman" w:eastAsia="Times New Roman" w:hAnsi="Times New Roman"/>
                <w:sz w:val="24"/>
                <w:szCs w:val="24"/>
                <w:lang w:eastAsia="ru-RU"/>
              </w:rPr>
            </w:pPr>
            <w:r w:rsidRPr="00F630E1">
              <w:rPr>
                <w:rFonts w:ascii="Times New Roman" w:eastAsia="Times New Roman" w:hAnsi="Times New Roman"/>
                <w:sz w:val="24"/>
                <w:szCs w:val="24"/>
                <w:lang w:eastAsia="ru-RU"/>
              </w:rPr>
              <w:t>Нарушений не обнаружено.</w:t>
            </w:r>
          </w:p>
          <w:p w:rsidR="0068448C" w:rsidRPr="00F630E1" w:rsidRDefault="0068448C" w:rsidP="0068448C">
            <w:pPr>
              <w:shd w:val="clear" w:color="auto" w:fill="FFFFFF"/>
              <w:spacing w:after="0" w:line="240" w:lineRule="auto"/>
              <w:jc w:val="both"/>
              <w:rPr>
                <w:rFonts w:ascii="Times New Roman" w:eastAsia="Times New Roman" w:hAnsi="Times New Roman"/>
                <w:sz w:val="24"/>
                <w:szCs w:val="24"/>
                <w:lang w:eastAsia="ru-RU"/>
              </w:rPr>
            </w:pPr>
          </w:p>
          <w:p w:rsidR="00341C9B" w:rsidRPr="00F630E1" w:rsidRDefault="0068448C" w:rsidP="0068448C">
            <w:pPr>
              <w:widowControl w:val="0"/>
              <w:spacing w:after="0" w:line="240" w:lineRule="auto"/>
              <w:jc w:val="both"/>
              <w:rPr>
                <w:rFonts w:ascii="Times New Roman" w:hAnsi="Times New Roman"/>
                <w:sz w:val="18"/>
                <w:szCs w:val="18"/>
              </w:rPr>
            </w:pPr>
            <w:r w:rsidRPr="00F630E1">
              <w:rPr>
                <w:rFonts w:ascii="Times New Roman" w:eastAsia="Times New Roman" w:hAnsi="Times New Roman"/>
                <w:sz w:val="24"/>
                <w:szCs w:val="24"/>
                <w:lang w:eastAsia="ru-RU"/>
              </w:rPr>
              <w:t>Значение индикатора выполнено на 100%.</w:t>
            </w: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t>7.</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1.8. Проведение работы с организациями, подведомственными органам публичной власти в Республике Татарстан, в целях обеспечения соблюдения обязанности принимать меры, предусмотренные положениями </w:t>
            </w:r>
            <w:hyperlink r:id="rId17" w:anchor="/document/12164203/entry/133" w:history="1">
              <w:r w:rsidRPr="00F630E1">
                <w:rPr>
                  <w:rStyle w:val="af"/>
                  <w:rFonts w:ascii="Times New Roman" w:hAnsi="Times New Roman"/>
                  <w:color w:val="auto"/>
                  <w:sz w:val="24"/>
                  <w:szCs w:val="24"/>
                  <w:u w:val="none"/>
                </w:rPr>
                <w:t>статьи 13.3</w:t>
              </w:r>
            </w:hyperlink>
            <w:r w:rsidRPr="00F630E1">
              <w:rPr>
                <w:rFonts w:ascii="Times New Roman" w:hAnsi="Times New Roman"/>
                <w:sz w:val="24"/>
                <w:szCs w:val="24"/>
              </w:rPr>
              <w:t>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68448C" w:rsidRPr="00F630E1" w:rsidRDefault="0068448C" w:rsidP="0068448C">
            <w:pPr>
              <w:widowControl w:val="0"/>
              <w:suppressAutoHyphens/>
              <w:spacing w:after="0" w:line="240" w:lineRule="auto"/>
              <w:jc w:val="both"/>
              <w:rPr>
                <w:rFonts w:ascii="Times New Roman" w:hAnsi="Times New Roman"/>
                <w:sz w:val="24"/>
                <w:szCs w:val="24"/>
              </w:rPr>
            </w:pPr>
            <w:r w:rsidRPr="00F630E1">
              <w:rPr>
                <w:rFonts w:ascii="Times New Roman" w:hAnsi="Times New Roman"/>
                <w:sz w:val="24"/>
                <w:szCs w:val="24"/>
              </w:rPr>
              <w:t>Осуществлен контроль соблюдения обязанности принимать меры, предусмотренные положениями статьи 133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 подведомственными ОМС.</w:t>
            </w:r>
          </w:p>
          <w:p w:rsidR="0068448C" w:rsidRPr="00F630E1" w:rsidRDefault="0068448C" w:rsidP="0068448C">
            <w:pPr>
              <w:widowControl w:val="0"/>
              <w:suppressAutoHyphens/>
              <w:spacing w:after="0" w:line="240" w:lineRule="auto"/>
              <w:jc w:val="both"/>
              <w:rPr>
                <w:rFonts w:ascii="Times New Roman" w:hAnsi="Times New Roman"/>
                <w:sz w:val="24"/>
                <w:szCs w:val="24"/>
              </w:rPr>
            </w:pPr>
            <w:r w:rsidRPr="00F630E1">
              <w:rPr>
                <w:rFonts w:ascii="Times New Roman" w:hAnsi="Times New Roman"/>
                <w:sz w:val="24"/>
                <w:szCs w:val="24"/>
              </w:rPr>
              <w:t>Кадровыми службами актуализируются анкетные данные лиц, замещающих муниципальные должности и должности муниципальной службы.</w:t>
            </w:r>
          </w:p>
          <w:p w:rsidR="0068448C" w:rsidRPr="00F630E1" w:rsidRDefault="0068448C" w:rsidP="0068448C">
            <w:pPr>
              <w:widowControl w:val="0"/>
              <w:suppressAutoHyphens/>
              <w:spacing w:after="0" w:line="240" w:lineRule="auto"/>
              <w:jc w:val="both"/>
              <w:rPr>
                <w:rFonts w:ascii="Times New Roman" w:hAnsi="Times New Roman"/>
                <w:sz w:val="24"/>
                <w:szCs w:val="24"/>
              </w:rPr>
            </w:pPr>
          </w:p>
          <w:p w:rsidR="00341C9B" w:rsidRPr="00F630E1" w:rsidRDefault="0068448C" w:rsidP="0068448C">
            <w:pPr>
              <w:widowControl w:val="0"/>
              <w:spacing w:after="0" w:line="240" w:lineRule="auto"/>
              <w:jc w:val="both"/>
              <w:rPr>
                <w:rFonts w:ascii="Times New Roman" w:hAnsi="Times New Roman"/>
                <w:sz w:val="18"/>
                <w:szCs w:val="18"/>
              </w:rPr>
            </w:pPr>
            <w:r w:rsidRPr="00F630E1">
              <w:rPr>
                <w:rFonts w:ascii="Times New Roman" w:hAnsi="Times New Roman"/>
                <w:sz w:val="24"/>
                <w:szCs w:val="24"/>
              </w:rPr>
              <w:t xml:space="preserve">Нарушения муниципальными служащими требований законодательства в сфере муниципальной службы, возникающих при поступлении граждан на должность муниципальной службы не выявлены.      </w:t>
            </w: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lastRenderedPageBreak/>
              <w:t>8.</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1.9.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 комиссий по координации работы по противодействию коррупции в муниципальных районах и городских округах Республики Татарстан</w:t>
            </w:r>
          </w:p>
        </w:tc>
        <w:tc>
          <w:tcPr>
            <w:tcW w:w="2410" w:type="dxa"/>
            <w:tcBorders>
              <w:left w:val="single" w:sz="4" w:space="0" w:color="000000"/>
              <w:bottom w:val="single" w:sz="4" w:space="0" w:color="000000"/>
              <w:right w:val="single" w:sz="4" w:space="0" w:color="000000"/>
            </w:tcBorders>
          </w:tcPr>
          <w:p w:rsidR="00341C9B" w:rsidRPr="00F630E1" w:rsidRDefault="00D6140B">
            <w:pPr>
              <w:pStyle w:val="a0"/>
              <w:widowControl w:val="0"/>
              <w:spacing w:after="0" w:line="240" w:lineRule="auto"/>
              <w:jc w:val="both"/>
              <w:rPr>
                <w:rFonts w:ascii="Times New Roman" w:hAnsi="Times New Roman"/>
                <w:sz w:val="24"/>
                <w:szCs w:val="24"/>
              </w:rPr>
            </w:pPr>
            <w:bookmarkStart w:id="0" w:name="p_399023"/>
            <w:bookmarkEnd w:id="0"/>
            <w:r w:rsidRPr="00F630E1">
              <w:rPr>
                <w:rFonts w:ascii="Times New Roman" w:hAnsi="Times New Roman"/>
                <w:sz w:val="24"/>
                <w:szCs w:val="24"/>
              </w:rPr>
              <w:t>Республиканские органы исполнительной власти, органы местного самоуправления</w:t>
            </w:r>
          </w:p>
          <w:p w:rsidR="00341C9B" w:rsidRPr="00F630E1" w:rsidRDefault="00D6140B">
            <w:pPr>
              <w:pStyle w:val="a0"/>
              <w:widowControl w:val="0"/>
              <w:spacing w:after="0"/>
              <w:rPr>
                <w:rFonts w:ascii="Times New Roman" w:hAnsi="Times New Roman"/>
                <w:sz w:val="24"/>
                <w:szCs w:val="24"/>
              </w:rPr>
            </w:pPr>
            <w:bookmarkStart w:id="1" w:name="p_399024"/>
            <w:bookmarkEnd w:id="1"/>
            <w:r w:rsidRPr="00F630E1">
              <w:rPr>
                <w:rFonts w:ascii="Times New Roman" w:hAnsi="Times New Roman"/>
                <w:sz w:val="24"/>
                <w:szCs w:val="24"/>
              </w:rPr>
              <w:t>(по согласованию)</w:t>
            </w:r>
          </w:p>
        </w:tc>
        <w:tc>
          <w:tcPr>
            <w:tcW w:w="6030" w:type="dxa"/>
            <w:tcBorders>
              <w:left w:val="single" w:sz="4" w:space="0" w:color="000000"/>
              <w:bottom w:val="single" w:sz="4" w:space="0" w:color="000000"/>
              <w:right w:val="single" w:sz="4" w:space="0" w:color="000000"/>
            </w:tcBorders>
          </w:tcPr>
          <w:p w:rsidR="003A6AFF" w:rsidRPr="00F630E1" w:rsidRDefault="003A6AFF" w:rsidP="003A6AFF">
            <w:pPr>
              <w:pStyle w:val="23"/>
              <w:suppressAutoHyphens/>
              <w:spacing w:after="0" w:line="240" w:lineRule="auto"/>
              <w:ind w:left="0" w:firstLine="284"/>
              <w:jc w:val="both"/>
              <w:outlineLvl w:val="0"/>
              <w:rPr>
                <w:rFonts w:ascii="Times New Roman" w:hAnsi="Times New Roman"/>
                <w:sz w:val="24"/>
                <w:szCs w:val="24"/>
              </w:rPr>
            </w:pPr>
            <w:r w:rsidRPr="00F630E1">
              <w:rPr>
                <w:rFonts w:ascii="Times New Roman" w:hAnsi="Times New Roman"/>
                <w:sz w:val="24"/>
                <w:szCs w:val="24"/>
              </w:rPr>
              <w:t>Годовой план работы ко</w:t>
            </w:r>
            <w:r w:rsidRPr="00F630E1">
              <w:rPr>
                <w:rFonts w:ascii="Times New Roman" w:hAnsi="Times New Roman"/>
                <w:sz w:val="24"/>
                <w:szCs w:val="24"/>
              </w:rPr>
              <w:softHyphen/>
              <w:t xml:space="preserve">миссии по координации работы по противодействию коррупции в </w:t>
            </w:r>
            <w:proofErr w:type="spellStart"/>
            <w:r w:rsidRPr="00F630E1">
              <w:rPr>
                <w:rFonts w:ascii="Times New Roman" w:hAnsi="Times New Roman"/>
                <w:sz w:val="24"/>
                <w:szCs w:val="24"/>
              </w:rPr>
              <w:t>Тюлячинском</w:t>
            </w:r>
            <w:proofErr w:type="spellEnd"/>
            <w:r w:rsidRPr="00F630E1">
              <w:rPr>
                <w:rFonts w:ascii="Times New Roman" w:hAnsi="Times New Roman"/>
                <w:sz w:val="24"/>
                <w:szCs w:val="24"/>
              </w:rPr>
              <w:t xml:space="preserve"> муниципальном    район</w:t>
            </w:r>
            <w:r w:rsidR="0025410D" w:rsidRPr="00F630E1">
              <w:rPr>
                <w:rFonts w:ascii="Times New Roman" w:hAnsi="Times New Roman"/>
                <w:sz w:val="24"/>
                <w:szCs w:val="24"/>
              </w:rPr>
              <w:t>е   Республики Татарстан на 2025</w:t>
            </w:r>
            <w:r w:rsidRPr="00F630E1">
              <w:rPr>
                <w:rFonts w:ascii="Times New Roman" w:hAnsi="Times New Roman"/>
                <w:sz w:val="24"/>
                <w:szCs w:val="24"/>
              </w:rPr>
              <w:t xml:space="preserve"> год утвержден </w:t>
            </w:r>
            <w:r w:rsidR="0025410D" w:rsidRPr="00F630E1">
              <w:rPr>
                <w:rFonts w:ascii="Times New Roman" w:hAnsi="Times New Roman"/>
                <w:sz w:val="24"/>
                <w:szCs w:val="24"/>
              </w:rPr>
              <w:t>от 17.12.2024</w:t>
            </w:r>
            <w:r w:rsidR="00C026C5" w:rsidRPr="00F630E1">
              <w:rPr>
                <w:rFonts w:ascii="Times New Roman" w:hAnsi="Times New Roman"/>
                <w:sz w:val="24"/>
                <w:szCs w:val="24"/>
              </w:rPr>
              <w:t>г</w:t>
            </w:r>
            <w:r w:rsidRPr="00F630E1">
              <w:rPr>
                <w:rFonts w:ascii="Times New Roman" w:hAnsi="Times New Roman"/>
                <w:sz w:val="24"/>
                <w:szCs w:val="24"/>
              </w:rPr>
              <w:t>.</w:t>
            </w:r>
            <w:r w:rsidR="00E74FC6" w:rsidRPr="00F630E1">
              <w:rPr>
                <w:rFonts w:ascii="Times New Roman" w:hAnsi="Times New Roman"/>
                <w:sz w:val="24"/>
                <w:szCs w:val="24"/>
              </w:rPr>
              <w:t xml:space="preserve"> </w:t>
            </w:r>
            <w:r w:rsidRPr="00F630E1">
              <w:rPr>
                <w:rFonts w:ascii="Times New Roman" w:hAnsi="Times New Roman"/>
                <w:sz w:val="24"/>
                <w:szCs w:val="24"/>
              </w:rPr>
              <w:t xml:space="preserve">План размещен на официальном сайте района в разделе «Противодействие коррупции». </w:t>
            </w:r>
          </w:p>
          <w:p w:rsidR="003A6AFF" w:rsidRPr="00F630E1" w:rsidRDefault="00E01557" w:rsidP="007164BE">
            <w:pPr>
              <w:pStyle w:val="23"/>
              <w:suppressAutoHyphens/>
              <w:spacing w:after="0" w:line="240" w:lineRule="auto"/>
              <w:ind w:left="0"/>
              <w:jc w:val="both"/>
              <w:outlineLvl w:val="0"/>
              <w:rPr>
                <w:rFonts w:ascii="Times New Roman" w:hAnsi="Times New Roman"/>
                <w:sz w:val="24"/>
                <w:szCs w:val="24"/>
              </w:rPr>
            </w:pPr>
            <w:r w:rsidRPr="00F630E1">
              <w:rPr>
                <w:rFonts w:ascii="Times New Roman" w:hAnsi="Times New Roman"/>
                <w:sz w:val="24"/>
                <w:szCs w:val="24"/>
              </w:rPr>
              <w:t xml:space="preserve">За </w:t>
            </w:r>
            <w:r w:rsidR="00E74FC6" w:rsidRPr="00F630E1">
              <w:rPr>
                <w:rFonts w:ascii="Times New Roman" w:hAnsi="Times New Roman"/>
                <w:sz w:val="24"/>
                <w:szCs w:val="24"/>
              </w:rPr>
              <w:t>отчетный</w:t>
            </w:r>
            <w:r w:rsidR="0025410D" w:rsidRPr="00F630E1">
              <w:rPr>
                <w:rFonts w:ascii="Times New Roman" w:hAnsi="Times New Roman"/>
                <w:sz w:val="24"/>
                <w:szCs w:val="24"/>
              </w:rPr>
              <w:t xml:space="preserve"> период 2025</w:t>
            </w:r>
            <w:r w:rsidR="003A6AFF" w:rsidRPr="00F630E1">
              <w:rPr>
                <w:rFonts w:ascii="Times New Roman" w:hAnsi="Times New Roman"/>
                <w:sz w:val="24"/>
                <w:szCs w:val="24"/>
              </w:rPr>
              <w:t xml:space="preserve"> года про</w:t>
            </w:r>
            <w:r w:rsidR="00B04DF3" w:rsidRPr="00F630E1">
              <w:rPr>
                <w:rFonts w:ascii="Times New Roman" w:hAnsi="Times New Roman"/>
                <w:sz w:val="24"/>
                <w:szCs w:val="24"/>
              </w:rPr>
              <w:t>шло</w:t>
            </w:r>
            <w:r w:rsidR="0091040A" w:rsidRPr="00F630E1">
              <w:rPr>
                <w:rFonts w:ascii="Times New Roman" w:hAnsi="Times New Roman"/>
                <w:sz w:val="24"/>
                <w:szCs w:val="24"/>
              </w:rPr>
              <w:t xml:space="preserve"> </w:t>
            </w:r>
            <w:r w:rsidR="00644612" w:rsidRPr="00F630E1">
              <w:rPr>
                <w:rFonts w:ascii="Times New Roman" w:hAnsi="Times New Roman"/>
                <w:sz w:val="24"/>
                <w:szCs w:val="24"/>
              </w:rPr>
              <w:t>4</w:t>
            </w:r>
            <w:r w:rsidR="0091040A" w:rsidRPr="00F630E1">
              <w:rPr>
                <w:rFonts w:ascii="Times New Roman" w:hAnsi="Times New Roman"/>
                <w:sz w:val="24"/>
                <w:szCs w:val="24"/>
              </w:rPr>
              <w:t xml:space="preserve"> заседания</w:t>
            </w:r>
            <w:r w:rsidR="003A6AFF" w:rsidRPr="00F630E1">
              <w:rPr>
                <w:rFonts w:ascii="Times New Roman" w:hAnsi="Times New Roman"/>
                <w:sz w:val="24"/>
                <w:szCs w:val="24"/>
              </w:rPr>
              <w:t xml:space="preserve"> комиссии по координации работ</w:t>
            </w:r>
            <w:r w:rsidR="00B04DF3" w:rsidRPr="00F630E1">
              <w:rPr>
                <w:rFonts w:ascii="Times New Roman" w:hAnsi="Times New Roman"/>
                <w:sz w:val="24"/>
                <w:szCs w:val="24"/>
              </w:rPr>
              <w:t xml:space="preserve">ы по противодействию коррупции в </w:t>
            </w:r>
            <w:proofErr w:type="spellStart"/>
            <w:r w:rsidR="00B04DF3" w:rsidRPr="00F630E1">
              <w:rPr>
                <w:rFonts w:ascii="Times New Roman" w:hAnsi="Times New Roman"/>
                <w:sz w:val="24"/>
                <w:szCs w:val="24"/>
              </w:rPr>
              <w:t>Тюлячинск</w:t>
            </w:r>
            <w:r w:rsidR="0025410D" w:rsidRPr="00F630E1">
              <w:rPr>
                <w:rFonts w:ascii="Times New Roman" w:hAnsi="Times New Roman"/>
                <w:sz w:val="24"/>
                <w:szCs w:val="24"/>
              </w:rPr>
              <w:t>ом</w:t>
            </w:r>
            <w:proofErr w:type="spellEnd"/>
            <w:r w:rsidR="0025410D" w:rsidRPr="00F630E1">
              <w:rPr>
                <w:rFonts w:ascii="Times New Roman" w:hAnsi="Times New Roman"/>
                <w:sz w:val="24"/>
                <w:szCs w:val="24"/>
              </w:rPr>
              <w:t xml:space="preserve"> муниципальном районе 10 марта</w:t>
            </w:r>
            <w:r w:rsidR="0091040A" w:rsidRPr="00F630E1">
              <w:rPr>
                <w:rFonts w:ascii="Times New Roman" w:hAnsi="Times New Roman"/>
                <w:sz w:val="24"/>
                <w:szCs w:val="24"/>
              </w:rPr>
              <w:t>, 11 июня</w:t>
            </w:r>
            <w:r w:rsidR="00644612" w:rsidRPr="00F630E1">
              <w:rPr>
                <w:rFonts w:ascii="Times New Roman" w:hAnsi="Times New Roman"/>
                <w:sz w:val="24"/>
                <w:szCs w:val="24"/>
              </w:rPr>
              <w:t>,</w:t>
            </w:r>
            <w:r w:rsidR="0091040A" w:rsidRPr="00F630E1">
              <w:rPr>
                <w:rFonts w:ascii="Times New Roman" w:hAnsi="Times New Roman"/>
                <w:sz w:val="24"/>
                <w:szCs w:val="24"/>
              </w:rPr>
              <w:t xml:space="preserve"> 5 сентября</w:t>
            </w:r>
            <w:r w:rsidR="00644612" w:rsidRPr="00F630E1">
              <w:rPr>
                <w:rFonts w:ascii="Times New Roman" w:hAnsi="Times New Roman"/>
                <w:sz w:val="24"/>
                <w:szCs w:val="24"/>
              </w:rPr>
              <w:t xml:space="preserve"> и 24 декабря</w:t>
            </w:r>
            <w:r w:rsidR="0091040A" w:rsidRPr="00F630E1">
              <w:rPr>
                <w:rFonts w:ascii="Times New Roman" w:hAnsi="Times New Roman"/>
                <w:sz w:val="24"/>
                <w:szCs w:val="24"/>
              </w:rPr>
              <w:t xml:space="preserve">. </w:t>
            </w:r>
            <w:r w:rsidR="00B04DF3" w:rsidRPr="00F630E1">
              <w:rPr>
                <w:rFonts w:ascii="Times New Roman" w:hAnsi="Times New Roman"/>
                <w:sz w:val="24"/>
                <w:szCs w:val="24"/>
              </w:rPr>
              <w:t xml:space="preserve"> </w:t>
            </w:r>
            <w:r w:rsidR="003A6AFF" w:rsidRPr="00F630E1">
              <w:rPr>
                <w:rFonts w:ascii="Times New Roman" w:hAnsi="Times New Roman"/>
                <w:sz w:val="24"/>
                <w:szCs w:val="24"/>
              </w:rPr>
              <w:t xml:space="preserve">Исполнение </w:t>
            </w:r>
            <w:r w:rsidR="00B04DF3" w:rsidRPr="00F630E1">
              <w:rPr>
                <w:rFonts w:ascii="Times New Roman" w:hAnsi="Times New Roman"/>
                <w:sz w:val="24"/>
                <w:szCs w:val="24"/>
              </w:rPr>
              <w:t xml:space="preserve">решений протокола </w:t>
            </w:r>
            <w:r w:rsidR="003A6AFF" w:rsidRPr="00F630E1">
              <w:rPr>
                <w:rFonts w:ascii="Times New Roman" w:hAnsi="Times New Roman"/>
                <w:sz w:val="24"/>
                <w:szCs w:val="24"/>
              </w:rPr>
              <w:t>контролируется помощником главы по вопросам прот</w:t>
            </w:r>
            <w:r w:rsidR="00240463" w:rsidRPr="00F630E1">
              <w:rPr>
                <w:rFonts w:ascii="Times New Roman" w:hAnsi="Times New Roman"/>
                <w:sz w:val="24"/>
                <w:szCs w:val="24"/>
              </w:rPr>
              <w:t>иводействия коррупции. Протокол заседания размещен</w:t>
            </w:r>
            <w:r w:rsidR="003A6AFF" w:rsidRPr="00F630E1">
              <w:rPr>
                <w:rFonts w:ascii="Times New Roman" w:hAnsi="Times New Roman"/>
                <w:sz w:val="24"/>
                <w:szCs w:val="24"/>
              </w:rPr>
              <w:t xml:space="preserve"> на официальном сайте района.</w:t>
            </w:r>
            <w:r w:rsidR="008E24DE" w:rsidRPr="00F630E1">
              <w:rPr>
                <w:rFonts w:ascii="Times New Roman" w:hAnsi="Times New Roman"/>
                <w:sz w:val="24"/>
                <w:szCs w:val="24"/>
              </w:rPr>
              <w:t xml:space="preserve"> </w:t>
            </w:r>
          </w:p>
          <w:p w:rsidR="00341C9B" w:rsidRPr="00F630E1" w:rsidRDefault="003F51F8" w:rsidP="003A6AFF">
            <w:pPr>
              <w:widowControl w:val="0"/>
              <w:spacing w:after="0" w:line="240" w:lineRule="auto"/>
              <w:jc w:val="both"/>
              <w:rPr>
                <w:rFonts w:ascii="Times New Roman" w:hAnsi="Times New Roman"/>
                <w:sz w:val="18"/>
                <w:szCs w:val="18"/>
              </w:rPr>
            </w:pPr>
            <w:r w:rsidRPr="00F630E1">
              <w:rPr>
                <w:rFonts w:ascii="Times New Roman" w:hAnsi="Times New Roman"/>
                <w:sz w:val="24"/>
                <w:szCs w:val="24"/>
              </w:rPr>
              <w:t>Значение индикатора выполнено на 100%.</w:t>
            </w:r>
          </w:p>
        </w:tc>
      </w:tr>
      <w:tr w:rsidR="00F630E1" w:rsidRPr="00F630E1" w:rsidTr="00705E69">
        <w:trPr>
          <w:trHeight w:val="787"/>
        </w:trPr>
        <w:tc>
          <w:tcPr>
            <w:tcW w:w="15948" w:type="dxa"/>
            <w:gridSpan w:val="4"/>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pPr>
            <w:r w:rsidRPr="00F630E1">
              <w:rPr>
                <w:rFonts w:ascii="Times New Roman" w:hAnsi="Times New Roman"/>
                <w:sz w:val="24"/>
                <w:szCs w:val="24"/>
              </w:rPr>
              <w:t xml:space="preserve">Задача 2. Выявление и устранение </w:t>
            </w:r>
            <w:proofErr w:type="spellStart"/>
            <w:r w:rsidRPr="00F630E1">
              <w:rPr>
                <w:rFonts w:ascii="Times New Roman" w:hAnsi="Times New Roman"/>
                <w:sz w:val="24"/>
                <w:szCs w:val="24"/>
              </w:rPr>
              <w:t>коррупциогенных</w:t>
            </w:r>
            <w:proofErr w:type="spellEnd"/>
            <w:r w:rsidRPr="00F630E1">
              <w:rPr>
                <w:rFonts w:ascii="Times New Roman" w:hAnsi="Times New Roman"/>
                <w:sz w:val="24"/>
                <w:szCs w:val="24"/>
              </w:rPr>
              <w:t xml:space="preserve"> факторов в нормативных правовых актах и проектах нормативных правовых актов посредством проведения антикоррупционной экспертизы</w:t>
            </w: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6A19EC" w:rsidRPr="00F630E1" w:rsidRDefault="006A19EC" w:rsidP="006A19EC">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t>9.</w:t>
            </w:r>
          </w:p>
        </w:tc>
        <w:tc>
          <w:tcPr>
            <w:tcW w:w="6861" w:type="dxa"/>
            <w:tcBorders>
              <w:left w:val="single" w:sz="4" w:space="0" w:color="000000"/>
              <w:bottom w:val="single" w:sz="4" w:space="0" w:color="000000"/>
              <w:right w:val="single" w:sz="4" w:space="0" w:color="000000"/>
            </w:tcBorders>
          </w:tcPr>
          <w:p w:rsidR="006A19EC" w:rsidRPr="00F630E1" w:rsidRDefault="006A19EC" w:rsidP="006A19EC">
            <w:pPr>
              <w:widowControl w:val="0"/>
              <w:spacing w:after="0" w:line="240" w:lineRule="auto"/>
              <w:jc w:val="both"/>
            </w:pPr>
            <w:r w:rsidRPr="00F630E1">
              <w:rPr>
                <w:rFonts w:ascii="Times New Roman" w:hAnsi="Times New Roman"/>
                <w:sz w:val="24"/>
                <w:szCs w:val="24"/>
              </w:rPr>
              <w:t>2.1.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w:t>
            </w:r>
          </w:p>
        </w:tc>
        <w:tc>
          <w:tcPr>
            <w:tcW w:w="2410" w:type="dxa"/>
            <w:tcBorders>
              <w:left w:val="single" w:sz="4" w:space="0" w:color="000000"/>
              <w:bottom w:val="single" w:sz="4" w:space="0" w:color="000000"/>
              <w:right w:val="single" w:sz="4" w:space="0" w:color="000000"/>
            </w:tcBorders>
          </w:tcPr>
          <w:p w:rsidR="006A19EC" w:rsidRPr="00F630E1" w:rsidRDefault="00570D3F" w:rsidP="006A19EC">
            <w:pPr>
              <w:widowControl w:val="0"/>
              <w:spacing w:after="0" w:line="240" w:lineRule="auto"/>
              <w:jc w:val="both"/>
              <w:rPr>
                <w:rFonts w:ascii="Times New Roman" w:hAnsi="Times New Roman"/>
                <w:sz w:val="24"/>
                <w:szCs w:val="24"/>
              </w:rPr>
            </w:pPr>
            <w:r w:rsidRPr="00F630E1">
              <w:rPr>
                <w:rFonts w:ascii="Times New Roman" w:hAnsi="Times New Roman"/>
                <w:sz w:val="24"/>
                <w:szCs w:val="24"/>
              </w:rPr>
              <w:t>О</w:t>
            </w:r>
            <w:r w:rsidR="006A19EC" w:rsidRPr="00F630E1">
              <w:rPr>
                <w:rFonts w:ascii="Times New Roman" w:hAnsi="Times New Roman"/>
                <w:sz w:val="24"/>
                <w:szCs w:val="24"/>
              </w:rPr>
              <w:t>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AF5544" w:rsidRPr="00F630E1" w:rsidRDefault="00AF5544" w:rsidP="00AF5544">
            <w:pPr>
              <w:widowControl w:val="0"/>
              <w:spacing w:after="0" w:line="240" w:lineRule="auto"/>
              <w:ind w:firstLine="321"/>
              <w:jc w:val="both"/>
              <w:rPr>
                <w:rFonts w:ascii="Times New Roman" w:hAnsi="Times New Roman"/>
                <w:sz w:val="24"/>
                <w:szCs w:val="20"/>
              </w:rPr>
            </w:pPr>
            <w:r w:rsidRPr="00F630E1">
              <w:rPr>
                <w:rFonts w:ascii="Times New Roman" w:hAnsi="Times New Roman"/>
                <w:sz w:val="24"/>
                <w:szCs w:val="20"/>
              </w:rPr>
              <w:t xml:space="preserve">Органами местного самоуправления Тюлячинского муниципального района созданы все необходимые условия для проведения независимой антикоррупционной экспертизы проектов муниципальных нормативных правовых актов. Все проекты муниципальных нормативных правовых актов размещаются на сайте Тюлячинского муниципального района в подразделе «Независимая антикоррупционная экспертиза нормативных правовых актов и проектов нормативных правовых актов». </w:t>
            </w:r>
          </w:p>
          <w:p w:rsidR="00AF5544" w:rsidRPr="00F630E1" w:rsidRDefault="00AF5544" w:rsidP="00AF5544">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За 2025 года подготовлено 421 проект НПА. Из них прошли антикоррупционную экспертизу все.  </w:t>
            </w:r>
            <w:proofErr w:type="spellStart"/>
            <w:r w:rsidRPr="00F630E1">
              <w:rPr>
                <w:rFonts w:ascii="Times New Roman" w:hAnsi="Times New Roman"/>
                <w:sz w:val="24"/>
                <w:szCs w:val="24"/>
              </w:rPr>
              <w:t>Коррупциогенных</w:t>
            </w:r>
            <w:proofErr w:type="spellEnd"/>
            <w:r w:rsidRPr="00F630E1">
              <w:rPr>
                <w:rFonts w:ascii="Times New Roman" w:hAnsi="Times New Roman"/>
                <w:sz w:val="24"/>
                <w:szCs w:val="24"/>
              </w:rPr>
              <w:t xml:space="preserve"> факторов не обнаружено.</w:t>
            </w:r>
          </w:p>
          <w:p w:rsidR="00AF5544" w:rsidRPr="00F630E1" w:rsidRDefault="00AF5544" w:rsidP="00AF5544">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t xml:space="preserve">За 2025 года в подразделе «Независимая антикоррупционная экспертиза» размещено 188 проекта нормативных правовых актов (в том числе модельных проектов сельских поселений) </w:t>
            </w:r>
          </w:p>
          <w:p w:rsidR="00AF5544" w:rsidRPr="00F630E1" w:rsidRDefault="00AF5544" w:rsidP="00AF5544">
            <w:pPr>
              <w:widowControl w:val="0"/>
              <w:spacing w:after="0" w:line="240" w:lineRule="auto"/>
              <w:ind w:firstLine="317"/>
              <w:jc w:val="both"/>
              <w:rPr>
                <w:rFonts w:ascii="Times New Roman" w:hAnsi="Times New Roman"/>
                <w:sz w:val="24"/>
                <w:szCs w:val="24"/>
              </w:rPr>
            </w:pPr>
            <w:r w:rsidRPr="00F630E1">
              <w:rPr>
                <w:rFonts w:ascii="Times New Roman" w:hAnsi="Times New Roman"/>
                <w:sz w:val="24"/>
                <w:szCs w:val="24"/>
              </w:rPr>
              <w:lastRenderedPageBreak/>
              <w:t>Заключений по проектам НПА, проведенными независимыми экспертами, за отчетный период не поступало.</w:t>
            </w:r>
          </w:p>
          <w:p w:rsidR="00AF5544" w:rsidRPr="00F630E1" w:rsidRDefault="00AF5544" w:rsidP="00AF5544">
            <w:pPr>
              <w:widowControl w:val="0"/>
              <w:spacing w:after="0" w:line="240" w:lineRule="auto"/>
              <w:ind w:firstLine="321"/>
              <w:jc w:val="both"/>
              <w:rPr>
                <w:rFonts w:ascii="Times New Roman" w:hAnsi="Times New Roman"/>
                <w:sz w:val="24"/>
                <w:szCs w:val="20"/>
              </w:rPr>
            </w:pPr>
            <w:r w:rsidRPr="00F630E1">
              <w:rPr>
                <w:rFonts w:ascii="Times New Roman" w:hAnsi="Times New Roman"/>
                <w:sz w:val="24"/>
                <w:szCs w:val="24"/>
              </w:rPr>
              <w:t xml:space="preserve">Обобщение результатов проведения антикоррупционной экспертизы нормативных правовых актов и их проектов ежегодно рассматривается на заседании Комиссии по координации работы по противодействию коррупции в </w:t>
            </w:r>
            <w:proofErr w:type="spellStart"/>
            <w:r w:rsidRPr="00F630E1">
              <w:rPr>
                <w:rFonts w:ascii="Times New Roman" w:hAnsi="Times New Roman"/>
                <w:sz w:val="24"/>
                <w:szCs w:val="24"/>
              </w:rPr>
              <w:t>Тюлячинском</w:t>
            </w:r>
            <w:proofErr w:type="spellEnd"/>
            <w:r w:rsidRPr="00F630E1">
              <w:rPr>
                <w:rFonts w:ascii="Times New Roman" w:hAnsi="Times New Roman"/>
                <w:sz w:val="24"/>
                <w:szCs w:val="24"/>
              </w:rPr>
              <w:t xml:space="preserve"> муниципальном районе.</w:t>
            </w:r>
          </w:p>
          <w:p w:rsidR="00AF5544" w:rsidRPr="00F630E1" w:rsidRDefault="00AF5544" w:rsidP="00AF5544">
            <w:pPr>
              <w:widowControl w:val="0"/>
              <w:spacing w:after="0" w:line="240" w:lineRule="auto"/>
              <w:ind w:firstLine="321"/>
              <w:jc w:val="both"/>
              <w:rPr>
                <w:rFonts w:ascii="Times New Roman" w:hAnsi="Times New Roman"/>
                <w:sz w:val="24"/>
                <w:szCs w:val="20"/>
              </w:rPr>
            </w:pPr>
            <w:r w:rsidRPr="00F630E1">
              <w:rPr>
                <w:rFonts w:ascii="Times New Roman" w:hAnsi="Times New Roman"/>
                <w:sz w:val="24"/>
                <w:szCs w:val="20"/>
              </w:rPr>
              <w:t>Значение индикатора выполнено на 100%.</w:t>
            </w:r>
          </w:p>
          <w:p w:rsidR="006A19EC" w:rsidRPr="00F630E1" w:rsidRDefault="006A19EC" w:rsidP="006A19EC">
            <w:pPr>
              <w:widowControl w:val="0"/>
              <w:spacing w:after="0" w:line="240" w:lineRule="auto"/>
              <w:jc w:val="both"/>
              <w:rPr>
                <w:rFonts w:ascii="Times New Roman" w:hAnsi="Times New Roman"/>
              </w:rPr>
            </w:pPr>
          </w:p>
        </w:tc>
      </w:tr>
      <w:tr w:rsidR="00F630E1" w:rsidRPr="00F630E1" w:rsidTr="00705E69">
        <w:trPr>
          <w:trHeight w:val="708"/>
        </w:trPr>
        <w:tc>
          <w:tcPr>
            <w:tcW w:w="15948" w:type="dxa"/>
            <w:gridSpan w:val="4"/>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pPr>
            <w:r w:rsidRPr="00F630E1">
              <w:rPr>
                <w:rFonts w:ascii="Times New Roman" w:hAnsi="Times New Roman"/>
                <w:sz w:val="24"/>
                <w:szCs w:val="24"/>
              </w:rPr>
              <w:lastRenderedPageBreak/>
              <w:t>Задача 3. Организация антикоррупционного обучения и осуществление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t>10.</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3.7. Осуществление работы по формированию у государственных гражданских служащих Республики Татарстан, муниципальных служащих в Республике Татарстан, работников органов публичной власти в Республике Татарстан, государственных и муниципальных организаций отрицательного отношения к коррупции, в том числе принятие организационных, разъяснительных и иных мер по соблюдению государственными гражданскими служащими Республики Татарстан, муниципальными служащими в Республике Татарстан ограничений, запретов, а также по исполнению обязанностей, установленных в целях противодействия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57416A" w:rsidRPr="00F630E1" w:rsidRDefault="0057416A">
            <w:pPr>
              <w:widowControl w:val="0"/>
              <w:spacing w:after="0" w:line="240" w:lineRule="auto"/>
              <w:jc w:val="both"/>
              <w:rPr>
                <w:rFonts w:ascii="Times New Roman" w:hAnsi="Times New Roman"/>
                <w:sz w:val="24"/>
                <w:szCs w:val="24"/>
              </w:rPr>
            </w:pPr>
            <w:r w:rsidRPr="00F630E1">
              <w:rPr>
                <w:rFonts w:ascii="Times New Roman" w:hAnsi="Times New Roman"/>
                <w:sz w:val="24"/>
                <w:szCs w:val="24"/>
              </w:rPr>
              <w:t xml:space="preserve">В целях активизации работы по формированию у муниципальных служащих отрицательного отношения к коррупции проводятся мероприятия с привлечением представителей общественного Совета и других институтов гражданского общества. Председатель Общественного Совета и представители других общественных организаций являются членами комиссии по координации работы по противодействию коррупции и комиссии по соблюдению требований к служебному поведению муниципальных служащих, лиц, замещающих муниципальные должности и урегулированию конфликта интересов в органах местного самоуправления района. </w:t>
            </w:r>
          </w:p>
          <w:p w:rsidR="0057416A" w:rsidRPr="00F630E1" w:rsidRDefault="0057416A">
            <w:pPr>
              <w:widowControl w:val="0"/>
              <w:spacing w:after="0" w:line="240" w:lineRule="auto"/>
              <w:jc w:val="both"/>
              <w:rPr>
                <w:rFonts w:ascii="Times New Roman" w:hAnsi="Times New Roman"/>
                <w:sz w:val="24"/>
                <w:szCs w:val="24"/>
              </w:rPr>
            </w:pPr>
            <w:r w:rsidRPr="00F630E1">
              <w:rPr>
                <w:rFonts w:ascii="Times New Roman" w:hAnsi="Times New Roman"/>
                <w:sz w:val="24"/>
                <w:szCs w:val="24"/>
              </w:rPr>
              <w:t>Должностное лицо кадровой службы, ответственное за работу по профилактике коррупционных и иных правонарушений и помощник Главы провели консультации с муниципальными служащими и с главами сельских поселений по заполнению декларации.</w:t>
            </w:r>
          </w:p>
          <w:p w:rsidR="00C15171" w:rsidRPr="00F630E1" w:rsidRDefault="0025410D">
            <w:pPr>
              <w:widowControl w:val="0"/>
              <w:spacing w:after="0" w:line="240" w:lineRule="auto"/>
              <w:jc w:val="both"/>
              <w:rPr>
                <w:rFonts w:ascii="Times New Roman" w:hAnsi="Times New Roman"/>
                <w:sz w:val="24"/>
                <w:szCs w:val="24"/>
              </w:rPr>
            </w:pPr>
            <w:r w:rsidRPr="00F630E1">
              <w:rPr>
                <w:rFonts w:ascii="Times New Roman" w:hAnsi="Times New Roman"/>
                <w:sz w:val="24"/>
                <w:szCs w:val="24"/>
              </w:rPr>
              <w:t>28.01.2025 г. и 19.03.2025 г.</w:t>
            </w:r>
            <w:r w:rsidR="00C15171" w:rsidRPr="00F630E1">
              <w:rPr>
                <w:rFonts w:ascii="Times New Roman" w:hAnsi="Times New Roman"/>
                <w:sz w:val="24"/>
                <w:szCs w:val="24"/>
              </w:rPr>
              <w:t xml:space="preserve"> в </w:t>
            </w:r>
            <w:proofErr w:type="spellStart"/>
            <w:r w:rsidR="00C15171" w:rsidRPr="00F630E1">
              <w:rPr>
                <w:rFonts w:ascii="Times New Roman" w:hAnsi="Times New Roman"/>
                <w:sz w:val="24"/>
                <w:szCs w:val="24"/>
              </w:rPr>
              <w:t>Тюлячинском</w:t>
            </w:r>
            <w:proofErr w:type="spellEnd"/>
            <w:r w:rsidR="00C15171" w:rsidRPr="00F630E1">
              <w:rPr>
                <w:rFonts w:ascii="Times New Roman" w:hAnsi="Times New Roman"/>
                <w:sz w:val="24"/>
                <w:szCs w:val="24"/>
              </w:rPr>
              <w:t xml:space="preserve"> районе состоялся семинар для муниципальных служащих, глав </w:t>
            </w:r>
            <w:bookmarkStart w:id="2" w:name="_GoBack"/>
            <w:bookmarkEnd w:id="2"/>
            <w:r w:rsidR="00D441C6" w:rsidRPr="00F630E1">
              <w:rPr>
                <w:rFonts w:ascii="Times New Roman" w:hAnsi="Times New Roman"/>
                <w:sz w:val="24"/>
                <w:szCs w:val="24"/>
              </w:rPr>
              <w:t>сельских поселений</w:t>
            </w:r>
            <w:r w:rsidR="00C15171" w:rsidRPr="00F630E1">
              <w:rPr>
                <w:rFonts w:ascii="Times New Roman" w:hAnsi="Times New Roman"/>
                <w:sz w:val="24"/>
                <w:szCs w:val="24"/>
              </w:rPr>
              <w:t xml:space="preserve"> и руководителей муниципальных </w:t>
            </w:r>
            <w:r w:rsidR="00C15171" w:rsidRPr="00F630E1">
              <w:rPr>
                <w:rFonts w:ascii="Times New Roman" w:hAnsi="Times New Roman"/>
                <w:sz w:val="24"/>
                <w:szCs w:val="24"/>
              </w:rPr>
              <w:lastRenderedPageBreak/>
              <w:t>учреждений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w:t>
            </w:r>
            <w:r w:rsidRPr="00F630E1">
              <w:rPr>
                <w:rFonts w:ascii="Times New Roman" w:hAnsi="Times New Roman"/>
                <w:sz w:val="24"/>
                <w:szCs w:val="24"/>
              </w:rPr>
              <w:t xml:space="preserve">и за отчетный 2024 </w:t>
            </w:r>
            <w:r w:rsidR="00C15171" w:rsidRPr="00F630E1">
              <w:rPr>
                <w:rFonts w:ascii="Times New Roman" w:hAnsi="Times New Roman"/>
                <w:sz w:val="24"/>
                <w:szCs w:val="24"/>
              </w:rPr>
              <w:t>год.</w:t>
            </w:r>
          </w:p>
          <w:p w:rsidR="00031CFA" w:rsidRPr="00F630E1" w:rsidRDefault="00031CFA" w:rsidP="00031CFA">
            <w:pPr>
              <w:suppressAutoHyphens/>
              <w:spacing w:after="0" w:line="240" w:lineRule="auto"/>
              <w:jc w:val="both"/>
              <w:rPr>
                <w:rFonts w:ascii="Times New Roman" w:hAnsi="Times New Roman"/>
                <w:sz w:val="24"/>
                <w:szCs w:val="24"/>
              </w:rPr>
            </w:pPr>
            <w:r w:rsidRPr="00F630E1">
              <w:rPr>
                <w:rFonts w:ascii="Times New Roman" w:hAnsi="Times New Roman"/>
                <w:sz w:val="24"/>
                <w:szCs w:val="24"/>
              </w:rPr>
              <w:t>Все изменения законодательства методические материалы, обзоры и, антикоррупционные памятки своевременно доводятся.</w:t>
            </w:r>
          </w:p>
          <w:p w:rsidR="00031CFA" w:rsidRPr="00F630E1" w:rsidRDefault="00031CFA">
            <w:pPr>
              <w:widowControl w:val="0"/>
              <w:spacing w:after="0" w:line="240" w:lineRule="auto"/>
              <w:jc w:val="both"/>
              <w:rPr>
                <w:rFonts w:ascii="Times New Roman" w:hAnsi="Times New Roman"/>
                <w:sz w:val="24"/>
                <w:szCs w:val="24"/>
              </w:rPr>
            </w:pPr>
          </w:p>
          <w:p w:rsidR="003F51F8" w:rsidRPr="00F630E1" w:rsidRDefault="003F51F8">
            <w:pPr>
              <w:widowControl w:val="0"/>
              <w:spacing w:after="0" w:line="240" w:lineRule="auto"/>
              <w:jc w:val="both"/>
              <w:rPr>
                <w:rFonts w:ascii="Times New Roman" w:hAnsi="Times New Roman"/>
                <w:sz w:val="18"/>
                <w:szCs w:val="18"/>
              </w:rPr>
            </w:pPr>
            <w:r w:rsidRPr="00F630E1">
              <w:rPr>
                <w:rFonts w:ascii="Times New Roman" w:hAnsi="Times New Roman"/>
                <w:sz w:val="24"/>
                <w:szCs w:val="24"/>
              </w:rPr>
              <w:t>Значение индикатора выполнено на 100%.</w:t>
            </w: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lastRenderedPageBreak/>
              <w:t>11.</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3.8.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1C4FD7" w:rsidRPr="00F630E1" w:rsidRDefault="001C4FD7" w:rsidP="001C4FD7">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 xml:space="preserve">В целях повышения эффективности мер по противодействию коррупции и проведения общественных обсуждений отчетов о реализации муниципальной антикоррупционной программы на заседания комиссии по координации работы по противодействию коррупции приглашаются представители общественного Совета общественных организаций муниципального района. Также помощник главы по вопросам противодействия коррупции принимает участие на заседаниях комиссий Общественного Совета. </w:t>
            </w:r>
          </w:p>
          <w:p w:rsidR="003F51F8" w:rsidRPr="00F630E1" w:rsidRDefault="003F51F8" w:rsidP="001C4FD7">
            <w:pPr>
              <w:widowControl w:val="0"/>
              <w:spacing w:after="0" w:line="240" w:lineRule="auto"/>
              <w:jc w:val="both"/>
              <w:rPr>
                <w:rFonts w:ascii="Times New Roman" w:hAnsi="Times New Roman"/>
                <w:sz w:val="18"/>
                <w:szCs w:val="18"/>
              </w:rPr>
            </w:pPr>
            <w:r w:rsidRPr="00F630E1">
              <w:rPr>
                <w:rFonts w:ascii="Times New Roman" w:hAnsi="Times New Roman"/>
                <w:sz w:val="24"/>
                <w:szCs w:val="24"/>
              </w:rPr>
              <w:t>Значение индикатора выполнено на 100%.</w:t>
            </w:r>
          </w:p>
        </w:tc>
      </w:tr>
      <w:tr w:rsidR="00F630E1" w:rsidRPr="00F630E1" w:rsidTr="003A2D4A">
        <w:trPr>
          <w:trHeight w:val="688"/>
        </w:trPr>
        <w:tc>
          <w:tcPr>
            <w:tcW w:w="15948" w:type="dxa"/>
            <w:gridSpan w:val="4"/>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pPr>
            <w:r w:rsidRPr="00F630E1">
              <w:rPr>
                <w:rFonts w:ascii="Times New Roman" w:hAnsi="Times New Roman"/>
                <w:sz w:val="24"/>
                <w:szCs w:val="24"/>
              </w:rPr>
              <w:t>Задача 4. Обеспечение открытости, доступности для населения деятельности органов публичной власти в Республике Татарстан, укрепление их связи с гражданским обществом, стимулирование антикоррупционной активности общественности</w:t>
            </w:r>
          </w:p>
        </w:tc>
      </w:tr>
      <w:tr w:rsidR="00F630E1" w:rsidRPr="00F630E1" w:rsidTr="009C0F54">
        <w:trPr>
          <w:trHeight w:val="546"/>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t>12.</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4.2. Обеспечение функционирования в органах публичной власти в Республике Татарстан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705E69" w:rsidRPr="00F630E1" w:rsidRDefault="00705E69" w:rsidP="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 xml:space="preserve">Вся информация размещена на сайте района, в </w:t>
            </w:r>
            <w:proofErr w:type="spellStart"/>
            <w:r w:rsidRPr="00F630E1">
              <w:rPr>
                <w:rFonts w:ascii="Times New Roman" w:hAnsi="Times New Roman"/>
                <w:sz w:val="24"/>
                <w:szCs w:val="24"/>
                <w:lang w:eastAsia="ru-RU"/>
              </w:rPr>
              <w:t>т.ч</w:t>
            </w:r>
            <w:proofErr w:type="spellEnd"/>
            <w:r w:rsidRPr="00F630E1">
              <w:rPr>
                <w:rFonts w:ascii="Times New Roman" w:hAnsi="Times New Roman"/>
                <w:sz w:val="24"/>
                <w:szCs w:val="24"/>
                <w:lang w:eastAsia="ru-RU"/>
              </w:rPr>
              <w:t>. номера телефонов доверия, каждое интернет - обращение граждан автоматически попадает в базу данных электронного документооборота системы «Электронное правительство Республики Татарстан».</w:t>
            </w:r>
          </w:p>
          <w:p w:rsidR="00705E69" w:rsidRPr="00F630E1" w:rsidRDefault="00705E69" w:rsidP="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 xml:space="preserve">   На сайте Тюлячинского муниципального района опубликованы следующие номера телефонов доверия для сообщений о проявлениях коррупции:</w:t>
            </w:r>
          </w:p>
          <w:p w:rsidR="00705E69" w:rsidRPr="00F630E1" w:rsidRDefault="00705E69" w:rsidP="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 xml:space="preserve">   -Совет Тюлячинского муниципального района: тел.  (84360) 2-11-89</w:t>
            </w:r>
          </w:p>
          <w:p w:rsidR="00705E69" w:rsidRPr="00F630E1" w:rsidRDefault="00705E69" w:rsidP="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lastRenderedPageBreak/>
              <w:t xml:space="preserve">    -Исполнительный комитет Тюлячинского муниципального района: (84360) 2-18-67,</w:t>
            </w:r>
          </w:p>
          <w:p w:rsidR="00705E69" w:rsidRPr="00F630E1" w:rsidRDefault="00705E69" w:rsidP="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-Помощника главы по вопросам противодействия коррупции, секретаря комиссии по координации работы по противодействию коррупции: 8(84360) 2-16-32</w:t>
            </w:r>
          </w:p>
          <w:p w:rsidR="00705E69" w:rsidRPr="00F630E1" w:rsidRDefault="00705E69" w:rsidP="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 xml:space="preserve">- Ответственного лица за профилактику коррупционных и иных правонарушений – заведующей сектором кадровых работ Исполнительного </w:t>
            </w:r>
            <w:proofErr w:type="gramStart"/>
            <w:r w:rsidRPr="00F630E1">
              <w:rPr>
                <w:rFonts w:ascii="Times New Roman" w:hAnsi="Times New Roman"/>
                <w:sz w:val="24"/>
                <w:szCs w:val="24"/>
                <w:lang w:eastAsia="ru-RU"/>
              </w:rPr>
              <w:t>комитета  Тюлячинского</w:t>
            </w:r>
            <w:proofErr w:type="gramEnd"/>
            <w:r w:rsidRPr="00F630E1">
              <w:rPr>
                <w:rFonts w:ascii="Times New Roman" w:hAnsi="Times New Roman"/>
                <w:sz w:val="24"/>
                <w:szCs w:val="24"/>
                <w:lang w:eastAsia="ru-RU"/>
              </w:rPr>
              <w:t xml:space="preserve"> муниципального района, Телефон: 8 (84360) 2 – 14 – 70;</w:t>
            </w:r>
          </w:p>
          <w:p w:rsidR="00705E69" w:rsidRPr="00F630E1" w:rsidRDefault="00705E69" w:rsidP="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 Прокуратуры Тюлячинского района: 8(84360) 2-12-46;</w:t>
            </w:r>
          </w:p>
          <w:p w:rsidR="00705E69" w:rsidRPr="00F630E1" w:rsidRDefault="00705E69" w:rsidP="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 xml:space="preserve">- Отдела МВД России по </w:t>
            </w:r>
            <w:proofErr w:type="spellStart"/>
            <w:r w:rsidRPr="00F630E1">
              <w:rPr>
                <w:rFonts w:ascii="Times New Roman" w:hAnsi="Times New Roman"/>
                <w:sz w:val="24"/>
                <w:szCs w:val="24"/>
                <w:lang w:eastAsia="ru-RU"/>
              </w:rPr>
              <w:t>Тюлячинскому</w:t>
            </w:r>
            <w:proofErr w:type="spellEnd"/>
            <w:r w:rsidRPr="00F630E1">
              <w:rPr>
                <w:rFonts w:ascii="Times New Roman" w:hAnsi="Times New Roman"/>
                <w:sz w:val="24"/>
                <w:szCs w:val="24"/>
                <w:lang w:eastAsia="ru-RU"/>
              </w:rPr>
              <w:t xml:space="preserve"> району: 8(84360) 20-0-02;</w:t>
            </w:r>
          </w:p>
          <w:p w:rsidR="00705E69" w:rsidRPr="00F630E1" w:rsidRDefault="00705E69" w:rsidP="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 xml:space="preserve">Электронный адрес интернет-приемной Тюлячинского муниципального района: </w:t>
            </w:r>
          </w:p>
          <w:p w:rsidR="00705E69" w:rsidRPr="00F630E1" w:rsidRDefault="00705E69" w:rsidP="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telache@tatar.ru.</w:t>
            </w:r>
          </w:p>
          <w:p w:rsidR="00033089" w:rsidRPr="00F630E1" w:rsidRDefault="00705E69" w:rsidP="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 xml:space="preserve">За отчетный период сообщений о проявлениях коррупции на «телефон доверия» Совета и Исполнительного комитета Тюлячинского муниципального района не поступало. </w:t>
            </w:r>
          </w:p>
          <w:p w:rsidR="00705E69" w:rsidRPr="00F630E1" w:rsidRDefault="00065B05" w:rsidP="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 xml:space="preserve">       На интернет-приемную Тюлячинского муниципального района поступило 3 обращения</w:t>
            </w:r>
            <w:r w:rsidR="006D1685" w:rsidRPr="00F630E1">
              <w:rPr>
                <w:rFonts w:ascii="Times New Roman" w:hAnsi="Times New Roman"/>
                <w:sz w:val="24"/>
                <w:szCs w:val="24"/>
                <w:lang w:eastAsia="ru-RU"/>
              </w:rPr>
              <w:t>.</w:t>
            </w:r>
            <w:r w:rsidR="00342F13" w:rsidRPr="00F630E1">
              <w:rPr>
                <w:rFonts w:ascii="Times New Roman" w:hAnsi="Times New Roman"/>
                <w:sz w:val="24"/>
                <w:szCs w:val="24"/>
                <w:lang w:eastAsia="ru-RU"/>
              </w:rPr>
              <w:t xml:space="preserve"> </w:t>
            </w:r>
            <w:r w:rsidR="00705E69" w:rsidRPr="00F630E1">
              <w:rPr>
                <w:rFonts w:ascii="Times New Roman" w:hAnsi="Times New Roman"/>
                <w:sz w:val="24"/>
                <w:szCs w:val="24"/>
                <w:lang w:eastAsia="ru-RU"/>
              </w:rPr>
              <w:t>Вся информация о деятельности муниципальных органов размещена на сайте района в разделе «Противодействие коррупции», который полностью соответствует Единым требованиям к оформлению раздела «Противодействие коррупции» официальных сайтов МО и ГО РТ</w:t>
            </w:r>
          </w:p>
          <w:p w:rsidR="00705E69" w:rsidRPr="00F630E1" w:rsidRDefault="00705E69" w:rsidP="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 xml:space="preserve">       При входе в зд</w:t>
            </w:r>
            <w:r w:rsidR="001F3085" w:rsidRPr="00F630E1">
              <w:rPr>
                <w:rFonts w:ascii="Times New Roman" w:hAnsi="Times New Roman"/>
                <w:sz w:val="24"/>
                <w:szCs w:val="24"/>
                <w:lang w:eastAsia="ru-RU"/>
              </w:rPr>
              <w:t xml:space="preserve">ание </w:t>
            </w:r>
            <w:r w:rsidR="009C0F54">
              <w:rPr>
                <w:rFonts w:ascii="Times New Roman" w:hAnsi="Times New Roman"/>
                <w:sz w:val="24"/>
                <w:szCs w:val="24"/>
                <w:lang w:eastAsia="ru-RU"/>
              </w:rPr>
              <w:t>Исполнительного комитета</w:t>
            </w:r>
            <w:r w:rsidR="001F3085" w:rsidRPr="00F630E1">
              <w:rPr>
                <w:rFonts w:ascii="Times New Roman" w:hAnsi="Times New Roman"/>
                <w:sz w:val="24"/>
                <w:szCs w:val="24"/>
                <w:lang w:eastAsia="ru-RU"/>
              </w:rPr>
              <w:t xml:space="preserve"> Тюлячинского муниципального района</w:t>
            </w:r>
            <w:r w:rsidRPr="00F630E1">
              <w:rPr>
                <w:rFonts w:ascii="Times New Roman" w:hAnsi="Times New Roman"/>
                <w:sz w:val="24"/>
                <w:szCs w:val="24"/>
                <w:lang w:eastAsia="ru-RU"/>
              </w:rPr>
              <w:t xml:space="preserve">, </w:t>
            </w:r>
            <w:r w:rsidR="005B7337" w:rsidRPr="00F630E1">
              <w:rPr>
                <w:rFonts w:ascii="Times New Roman" w:hAnsi="Times New Roman"/>
                <w:sz w:val="24"/>
                <w:szCs w:val="24"/>
                <w:lang w:eastAsia="ru-RU"/>
              </w:rPr>
              <w:t xml:space="preserve">на 2 ом этаже </w:t>
            </w:r>
            <w:r w:rsidRPr="00F630E1">
              <w:rPr>
                <w:rFonts w:ascii="Times New Roman" w:hAnsi="Times New Roman"/>
                <w:sz w:val="24"/>
                <w:szCs w:val="24"/>
                <w:lang w:eastAsia="ru-RU"/>
              </w:rPr>
              <w:t>центральной районной больницы установлены ящики для сообщений граждан о фактах коррупции.</w:t>
            </w:r>
            <w:r w:rsidR="008C52A8" w:rsidRPr="00F630E1">
              <w:rPr>
                <w:rFonts w:ascii="Times New Roman" w:hAnsi="Times New Roman"/>
                <w:sz w:val="24"/>
                <w:szCs w:val="24"/>
                <w:lang w:eastAsia="ru-RU"/>
              </w:rPr>
              <w:t xml:space="preserve"> За отчетный период обращений не поступало.</w:t>
            </w:r>
            <w:r w:rsidRPr="00F630E1">
              <w:rPr>
                <w:rFonts w:ascii="Times New Roman" w:hAnsi="Times New Roman"/>
                <w:sz w:val="24"/>
                <w:szCs w:val="24"/>
                <w:lang w:eastAsia="ru-RU"/>
              </w:rPr>
              <w:t xml:space="preserve"> Каждый вторник осуществляется прием граждан Главой Тюлячинского муниципального района.</w:t>
            </w:r>
          </w:p>
          <w:p w:rsidR="00341C9B" w:rsidRPr="009C0F54" w:rsidRDefault="00705E69">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lastRenderedPageBreak/>
              <w:t>Значение индикатора выполнено на 100%.</w:t>
            </w: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lastRenderedPageBreak/>
              <w:t>13.</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4.3. Проведение мониторинга информации о коррупционных проявлениях в деятельности должностных лиц, размещенной в средствах массовой информации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 комиссий по координации работы по противодействию коррупции в муниципальных районах и городских округах Республики Татарстан</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F93EB5" w:rsidRPr="00F630E1" w:rsidRDefault="00F93EB5" w:rsidP="00F93EB5">
            <w:pPr>
              <w:suppressAutoHyphens/>
              <w:spacing w:after="0" w:line="240" w:lineRule="auto"/>
              <w:ind w:firstLine="284"/>
              <w:jc w:val="both"/>
              <w:rPr>
                <w:rFonts w:ascii="Times New Roman" w:hAnsi="Times New Roman"/>
                <w:sz w:val="24"/>
                <w:szCs w:val="24"/>
              </w:rPr>
            </w:pPr>
            <w:r w:rsidRPr="00F630E1">
              <w:rPr>
                <w:rFonts w:ascii="Times New Roman" w:hAnsi="Times New Roman"/>
                <w:sz w:val="24"/>
                <w:szCs w:val="24"/>
              </w:rPr>
              <w:t xml:space="preserve">Мониторинг и обобщение информации о коррупционных проявлениях в деятельности должностных лиц, размещенной в средствах массовой информации и содержащейся в поступающих обращениях граждан и юридических лиц, проводится помощником главы регулярно. </w:t>
            </w:r>
          </w:p>
          <w:p w:rsidR="00463AF2" w:rsidRPr="00F630E1" w:rsidRDefault="00463AF2" w:rsidP="00F93EB5">
            <w:pPr>
              <w:suppressAutoHyphens/>
              <w:spacing w:after="0" w:line="240" w:lineRule="auto"/>
              <w:ind w:firstLine="284"/>
              <w:jc w:val="both"/>
              <w:rPr>
                <w:rFonts w:ascii="Times New Roman" w:hAnsi="Times New Roman"/>
                <w:sz w:val="24"/>
                <w:szCs w:val="24"/>
              </w:rPr>
            </w:pPr>
            <w:r w:rsidRPr="00F630E1">
              <w:rPr>
                <w:rFonts w:ascii="Times New Roman" w:hAnsi="Times New Roman"/>
                <w:sz w:val="24"/>
                <w:szCs w:val="24"/>
              </w:rPr>
              <w:t>За отчетный период информации о коррупционных проявлениях со стороны муниципальных служащих не имеется.</w:t>
            </w:r>
          </w:p>
          <w:p w:rsidR="00341C9B" w:rsidRPr="00F630E1" w:rsidRDefault="003F51F8" w:rsidP="00C026C5">
            <w:pPr>
              <w:widowControl w:val="0"/>
              <w:spacing w:after="0" w:line="240" w:lineRule="auto"/>
              <w:jc w:val="both"/>
              <w:rPr>
                <w:rFonts w:ascii="Times New Roman" w:hAnsi="Times New Roman"/>
                <w:sz w:val="18"/>
                <w:szCs w:val="18"/>
              </w:rPr>
            </w:pPr>
            <w:r w:rsidRPr="00F630E1">
              <w:rPr>
                <w:rFonts w:ascii="Times New Roman" w:hAnsi="Times New Roman"/>
                <w:sz w:val="24"/>
                <w:szCs w:val="24"/>
              </w:rPr>
              <w:t>Значение индикатора выполнено на 100%.</w:t>
            </w: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t>14.</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4.4 Оформление и актуализация специальных информационных стендов, разделов «Противодействие коррупции» официальных сайтов органов публичной власти в Республике Татарстан и иные формы предоставления информации антикоррупционного содержания</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C026C5" w:rsidRPr="00F630E1" w:rsidRDefault="00C026C5" w:rsidP="00C026C5">
            <w:pPr>
              <w:suppressAutoHyphens/>
              <w:spacing w:after="0" w:line="240" w:lineRule="auto"/>
              <w:ind w:firstLine="284"/>
              <w:jc w:val="both"/>
              <w:rPr>
                <w:rFonts w:ascii="Times New Roman" w:hAnsi="Times New Roman"/>
                <w:sz w:val="24"/>
                <w:szCs w:val="24"/>
              </w:rPr>
            </w:pPr>
            <w:r w:rsidRPr="00F630E1">
              <w:rPr>
                <w:rFonts w:ascii="Times New Roman" w:hAnsi="Times New Roman"/>
                <w:sz w:val="24"/>
                <w:szCs w:val="24"/>
              </w:rPr>
              <w:t xml:space="preserve">Раздел «Противодействие коррупции» официального сайта Тюлячинского муниципального района полностью соответствует Единым требованиям к размещению и наполнению </w:t>
            </w:r>
            <w:r w:rsidR="001F3085" w:rsidRPr="00F630E1">
              <w:rPr>
                <w:rFonts w:ascii="Times New Roman" w:hAnsi="Times New Roman"/>
                <w:sz w:val="24"/>
                <w:szCs w:val="24"/>
              </w:rPr>
              <w:t>разделов официальных</w:t>
            </w:r>
            <w:r w:rsidRPr="00F630E1">
              <w:rPr>
                <w:rFonts w:ascii="Times New Roman" w:hAnsi="Times New Roman"/>
                <w:sz w:val="24"/>
                <w:szCs w:val="24"/>
              </w:rPr>
              <w:t xml:space="preserve"> сайтов исполнительных органов государственной власти Республики Татарстан в информационно-телекоммуникационной сети Интернет по вопросам противодействия коррупции, утвержденным постановлением Кабинета Министров Республики Татарстан от 04.04.2013 №225.</w:t>
            </w:r>
            <w:r w:rsidR="00342F13" w:rsidRPr="00F630E1">
              <w:rPr>
                <w:rFonts w:ascii="Times New Roman" w:hAnsi="Times New Roman"/>
                <w:sz w:val="24"/>
                <w:szCs w:val="24"/>
              </w:rPr>
              <w:t xml:space="preserve"> Все подразделы раздела «Противодействие коррупции» официального сайта района приведены в соответствие с требованиями указанного постановления. Наполнение раздела осуществляется ежеквартально и по мере поступления информации и проведения мероприятий.</w:t>
            </w:r>
          </w:p>
          <w:p w:rsidR="00C026C5" w:rsidRPr="00F630E1" w:rsidRDefault="00C026C5" w:rsidP="00C026C5">
            <w:pPr>
              <w:widowControl w:val="0"/>
              <w:suppressAutoHyphens/>
              <w:spacing w:after="0" w:line="240" w:lineRule="auto"/>
              <w:ind w:firstLine="284"/>
              <w:jc w:val="both"/>
              <w:rPr>
                <w:rFonts w:ascii="Times New Roman" w:hAnsi="Times New Roman"/>
                <w:sz w:val="24"/>
                <w:szCs w:val="24"/>
              </w:rPr>
            </w:pPr>
            <w:r w:rsidRPr="00F630E1">
              <w:rPr>
                <w:rFonts w:ascii="Times New Roman" w:hAnsi="Times New Roman"/>
                <w:sz w:val="24"/>
                <w:szCs w:val="24"/>
              </w:rPr>
              <w:t xml:space="preserve">Информационные стенды антикоррупционной направленности имеются во всех муниципальных учреждениях и органах местного самоуправления. Информация систематически обновляется. </w:t>
            </w:r>
          </w:p>
          <w:p w:rsidR="00C026C5" w:rsidRPr="00F630E1" w:rsidRDefault="00C026C5" w:rsidP="00C026C5">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Значение индикатора выполнено на 100%.</w:t>
            </w:r>
          </w:p>
          <w:p w:rsidR="00341C9B" w:rsidRPr="00F630E1" w:rsidRDefault="00341C9B" w:rsidP="00C026C5">
            <w:pPr>
              <w:widowControl w:val="0"/>
              <w:suppressAutoHyphens/>
              <w:spacing w:after="0" w:line="240" w:lineRule="auto"/>
              <w:ind w:firstLine="284"/>
              <w:jc w:val="both"/>
              <w:rPr>
                <w:rFonts w:ascii="Times New Roman" w:hAnsi="Times New Roman"/>
                <w:sz w:val="18"/>
                <w:szCs w:val="18"/>
              </w:rPr>
            </w:pPr>
          </w:p>
        </w:tc>
      </w:tr>
      <w:tr w:rsidR="00F630E1" w:rsidRPr="00F630E1" w:rsidTr="00705E69">
        <w:trPr>
          <w:trHeight w:val="601"/>
        </w:trPr>
        <w:tc>
          <w:tcPr>
            <w:tcW w:w="15948" w:type="dxa"/>
            <w:gridSpan w:val="4"/>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pPr>
            <w:r w:rsidRPr="00F630E1">
              <w:rPr>
                <w:rFonts w:ascii="Times New Roman" w:hAnsi="Times New Roman"/>
                <w:sz w:val="24"/>
                <w:szCs w:val="24"/>
              </w:rPr>
              <w:lastRenderedPageBreak/>
              <w:t>Задача 5.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t>15.</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5.2. 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AF5544" w:rsidRPr="00F630E1" w:rsidRDefault="00BD3043" w:rsidP="00BD3043">
            <w:pPr>
              <w:spacing w:after="0" w:line="240" w:lineRule="auto"/>
              <w:ind w:left="31" w:right="106"/>
              <w:jc w:val="both"/>
              <w:rPr>
                <w:rFonts w:ascii="Times New Roman" w:hAnsi="Times New Roman"/>
                <w:szCs w:val="28"/>
              </w:rPr>
            </w:pPr>
            <w:r w:rsidRPr="00F630E1">
              <w:rPr>
                <w:rFonts w:ascii="Times New Roman" w:hAnsi="Times New Roman"/>
                <w:sz w:val="24"/>
                <w:szCs w:val="28"/>
              </w:rPr>
              <w:t xml:space="preserve">В </w:t>
            </w:r>
            <w:r w:rsidR="00AF5544" w:rsidRPr="00F630E1">
              <w:rPr>
                <w:rFonts w:ascii="Times New Roman" w:hAnsi="Times New Roman"/>
                <w:sz w:val="24"/>
                <w:szCs w:val="28"/>
              </w:rPr>
              <w:t>2025</w:t>
            </w:r>
            <w:r w:rsidR="00AF5544" w:rsidRPr="00F630E1">
              <w:rPr>
                <w:rFonts w:ascii="Times New Roman" w:hAnsi="Times New Roman"/>
                <w:szCs w:val="28"/>
              </w:rPr>
              <w:t xml:space="preserve"> году для обеспечения муниципальных нужд проведено 2518 закупок товаров, работ, услуг, в том числе следующими способами:</w:t>
            </w:r>
          </w:p>
          <w:p w:rsidR="00AF5544" w:rsidRPr="00F630E1" w:rsidRDefault="00AF5544" w:rsidP="00BD3043">
            <w:pPr>
              <w:spacing w:after="0" w:line="240" w:lineRule="auto"/>
              <w:ind w:left="31" w:right="106"/>
              <w:jc w:val="both"/>
              <w:rPr>
                <w:rFonts w:ascii="Times New Roman" w:hAnsi="Times New Roman"/>
                <w:szCs w:val="28"/>
              </w:rPr>
            </w:pPr>
            <w:r w:rsidRPr="00F630E1">
              <w:rPr>
                <w:rFonts w:ascii="Times New Roman" w:hAnsi="Times New Roman"/>
                <w:szCs w:val="28"/>
              </w:rPr>
              <w:t>Открытый конкурс в электронной форме - 2, Аукцион - 40,</w:t>
            </w:r>
          </w:p>
          <w:p w:rsidR="00AF5544" w:rsidRPr="00F630E1" w:rsidRDefault="00AF5544" w:rsidP="00BD3043">
            <w:pPr>
              <w:spacing w:after="0" w:line="240" w:lineRule="auto"/>
              <w:ind w:left="31" w:right="106"/>
              <w:jc w:val="both"/>
              <w:rPr>
                <w:rFonts w:ascii="Times New Roman" w:hAnsi="Times New Roman"/>
                <w:szCs w:val="28"/>
              </w:rPr>
            </w:pPr>
            <w:r w:rsidRPr="00F630E1">
              <w:rPr>
                <w:rFonts w:ascii="Times New Roman" w:hAnsi="Times New Roman"/>
                <w:szCs w:val="28"/>
              </w:rPr>
              <w:t xml:space="preserve">Запрос котировок </w:t>
            </w:r>
            <w:r w:rsidR="00BD3043" w:rsidRPr="00F630E1">
              <w:rPr>
                <w:rFonts w:ascii="Times New Roman" w:hAnsi="Times New Roman"/>
                <w:szCs w:val="28"/>
              </w:rPr>
              <w:t>–</w:t>
            </w:r>
            <w:r w:rsidRPr="00F630E1">
              <w:rPr>
                <w:rFonts w:ascii="Times New Roman" w:hAnsi="Times New Roman"/>
                <w:szCs w:val="28"/>
              </w:rPr>
              <w:t xml:space="preserve"> </w:t>
            </w:r>
            <w:proofErr w:type="gramStart"/>
            <w:r w:rsidRPr="00F630E1">
              <w:rPr>
                <w:rFonts w:ascii="Times New Roman" w:hAnsi="Times New Roman"/>
                <w:szCs w:val="28"/>
              </w:rPr>
              <w:t>4</w:t>
            </w:r>
            <w:r w:rsidR="00BD3043" w:rsidRPr="00F630E1">
              <w:rPr>
                <w:rFonts w:ascii="Times New Roman" w:hAnsi="Times New Roman"/>
                <w:szCs w:val="28"/>
              </w:rPr>
              <w:t xml:space="preserve">, </w:t>
            </w:r>
            <w:r w:rsidRPr="00F630E1">
              <w:rPr>
                <w:rFonts w:ascii="Times New Roman" w:hAnsi="Times New Roman"/>
                <w:szCs w:val="28"/>
              </w:rPr>
              <w:t xml:space="preserve"> у</w:t>
            </w:r>
            <w:proofErr w:type="gramEnd"/>
            <w:r w:rsidRPr="00F630E1">
              <w:rPr>
                <w:rFonts w:ascii="Times New Roman" w:hAnsi="Times New Roman"/>
                <w:szCs w:val="28"/>
              </w:rPr>
              <w:t xml:space="preserve"> единственного поставщика – 2560.</w:t>
            </w:r>
          </w:p>
          <w:p w:rsidR="00AF5544" w:rsidRPr="00F630E1" w:rsidRDefault="00AF5544" w:rsidP="00BD3043">
            <w:pPr>
              <w:spacing w:after="0" w:line="240" w:lineRule="auto"/>
              <w:ind w:left="31" w:right="106"/>
              <w:jc w:val="both"/>
              <w:rPr>
                <w:rFonts w:ascii="Times New Roman" w:hAnsi="Times New Roman"/>
                <w:szCs w:val="28"/>
              </w:rPr>
            </w:pPr>
            <w:r w:rsidRPr="00F630E1">
              <w:rPr>
                <w:rFonts w:ascii="Times New Roman" w:hAnsi="Times New Roman"/>
                <w:szCs w:val="28"/>
              </w:rPr>
              <w:t xml:space="preserve">Для субъектов малого предпринимательства и социально ориентированных некоммерческих организаций размещено 29 извещений на сумму 1792,90 тыс. руб.  </w:t>
            </w:r>
          </w:p>
          <w:p w:rsidR="00AF5544" w:rsidRPr="00F630E1" w:rsidRDefault="00AF5544" w:rsidP="00BD3043">
            <w:pPr>
              <w:spacing w:after="0" w:line="240" w:lineRule="auto"/>
              <w:ind w:left="31" w:right="106"/>
              <w:jc w:val="both"/>
              <w:rPr>
                <w:rFonts w:ascii="Times New Roman" w:hAnsi="Times New Roman"/>
                <w:szCs w:val="28"/>
              </w:rPr>
            </w:pPr>
            <w:r w:rsidRPr="00F630E1">
              <w:rPr>
                <w:rFonts w:ascii="Times New Roman" w:hAnsi="Times New Roman"/>
                <w:szCs w:val="28"/>
              </w:rPr>
              <w:t xml:space="preserve">   Единой комиссией рассмотрено 113 заявки от потенциальных участников торгов на участие в конкурентных закупках, заявки отклонены комиссией по осуществлению закупок не было.</w:t>
            </w:r>
          </w:p>
          <w:p w:rsidR="00AF5544" w:rsidRPr="00F630E1" w:rsidRDefault="00AF5544" w:rsidP="00BD3043">
            <w:pPr>
              <w:spacing w:after="0" w:line="240" w:lineRule="auto"/>
              <w:ind w:left="31" w:right="106"/>
              <w:jc w:val="both"/>
              <w:rPr>
                <w:rFonts w:ascii="Times New Roman" w:hAnsi="Times New Roman"/>
                <w:szCs w:val="28"/>
              </w:rPr>
            </w:pPr>
            <w:r w:rsidRPr="00F630E1">
              <w:rPr>
                <w:rFonts w:ascii="Times New Roman" w:hAnsi="Times New Roman"/>
                <w:szCs w:val="28"/>
              </w:rPr>
              <w:t xml:space="preserve"> По результатам закупок, товаров, работ, услуг заключено 79 муниципальных контрактов на сумму более 66 012,07 тыс. руб. С единственными поставщиками (до 600 тыс. руб.) заключено 2560 договора на сумму 185 298,89 тыс. руб. </w:t>
            </w:r>
          </w:p>
          <w:p w:rsidR="00AF5544" w:rsidRPr="00F630E1" w:rsidRDefault="00AF5544" w:rsidP="00BD3043">
            <w:pPr>
              <w:spacing w:after="0" w:line="240" w:lineRule="auto"/>
              <w:ind w:left="31" w:right="106"/>
              <w:jc w:val="both"/>
              <w:rPr>
                <w:rFonts w:ascii="Times New Roman" w:hAnsi="Times New Roman"/>
                <w:szCs w:val="28"/>
              </w:rPr>
            </w:pPr>
            <w:r w:rsidRPr="00F630E1">
              <w:rPr>
                <w:rFonts w:ascii="Times New Roman" w:hAnsi="Times New Roman"/>
                <w:szCs w:val="28"/>
              </w:rPr>
              <w:t xml:space="preserve">   По результатам проведения конкурентных закупок экономия бюджетных средств составляет более 5 092,48 тыс. руб. </w:t>
            </w:r>
          </w:p>
          <w:p w:rsidR="00AF5544" w:rsidRPr="00F630E1" w:rsidRDefault="00AF5544" w:rsidP="00BD3043">
            <w:pPr>
              <w:spacing w:after="0" w:line="240" w:lineRule="auto"/>
              <w:ind w:left="31" w:right="106"/>
              <w:jc w:val="both"/>
              <w:rPr>
                <w:rFonts w:ascii="Times New Roman" w:hAnsi="Times New Roman"/>
                <w:szCs w:val="28"/>
              </w:rPr>
            </w:pPr>
            <w:r w:rsidRPr="00F630E1">
              <w:rPr>
                <w:rFonts w:ascii="Times New Roman" w:hAnsi="Times New Roman"/>
                <w:szCs w:val="28"/>
              </w:rPr>
              <w:t xml:space="preserve">  Основными предметами размещения закупок были: ремонтно-восстановительные работы </w:t>
            </w:r>
            <w:proofErr w:type="spellStart"/>
            <w:r w:rsidRPr="00F630E1">
              <w:rPr>
                <w:rFonts w:ascii="Times New Roman" w:hAnsi="Times New Roman"/>
                <w:szCs w:val="28"/>
              </w:rPr>
              <w:t>улично</w:t>
            </w:r>
            <w:proofErr w:type="spellEnd"/>
            <w:r w:rsidRPr="00F630E1">
              <w:rPr>
                <w:rFonts w:ascii="Times New Roman" w:hAnsi="Times New Roman"/>
                <w:szCs w:val="28"/>
              </w:rPr>
              <w:t xml:space="preserve"> - дорожной сети, организация питания в образовательных учреждениях, муниципальный маршрут, организация мероприятий с животными без владельцев, проведение дезинфекционных и противоэпидемических мероприятий, ремонт закрытых сибиреязвенных ям, поставка ГСМ.</w:t>
            </w:r>
          </w:p>
          <w:p w:rsidR="00BD3043" w:rsidRPr="00F630E1" w:rsidRDefault="00BD3043" w:rsidP="00BD3043">
            <w:pPr>
              <w:widowControl w:val="0"/>
              <w:spacing w:after="0" w:line="240" w:lineRule="auto"/>
              <w:jc w:val="both"/>
              <w:rPr>
                <w:rFonts w:ascii="Times New Roman" w:hAnsi="Times New Roman"/>
                <w:sz w:val="24"/>
                <w:szCs w:val="24"/>
                <w:lang w:eastAsia="ru-RU"/>
              </w:rPr>
            </w:pPr>
            <w:r w:rsidRPr="00F630E1">
              <w:rPr>
                <w:rFonts w:ascii="Times New Roman" w:hAnsi="Times New Roman"/>
                <w:sz w:val="24"/>
                <w:szCs w:val="24"/>
                <w:lang w:eastAsia="ru-RU"/>
              </w:rPr>
              <w:t>Значение индикатора выполнено на 100%.</w:t>
            </w:r>
          </w:p>
          <w:p w:rsidR="00341C9B" w:rsidRPr="00F630E1" w:rsidRDefault="00341C9B" w:rsidP="00425E15">
            <w:pPr>
              <w:widowControl w:val="0"/>
              <w:spacing w:after="0" w:line="240" w:lineRule="auto"/>
              <w:jc w:val="both"/>
              <w:rPr>
                <w:rFonts w:ascii="Times New Roman" w:hAnsi="Times New Roman"/>
              </w:rPr>
            </w:pPr>
          </w:p>
        </w:tc>
      </w:tr>
      <w:tr w:rsidR="00F630E1" w:rsidRPr="00F630E1" w:rsidTr="00705E69">
        <w:trPr>
          <w:trHeight w:val="376"/>
        </w:trPr>
        <w:tc>
          <w:tcPr>
            <w:tcW w:w="15948" w:type="dxa"/>
            <w:gridSpan w:val="4"/>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center"/>
            </w:pPr>
            <w:r w:rsidRPr="00F630E1">
              <w:rPr>
                <w:rFonts w:ascii="Times New Roman" w:hAnsi="Times New Roman"/>
                <w:sz w:val="24"/>
                <w:szCs w:val="24"/>
              </w:rPr>
              <w:t>Задача 8. Усиление мер по минимизации бытовой коррупции</w:t>
            </w:r>
          </w:p>
        </w:tc>
      </w:tr>
      <w:tr w:rsidR="00F630E1" w:rsidRPr="00F630E1" w:rsidTr="00705E69">
        <w:trPr>
          <w:trHeight w:val="1062"/>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t>16.</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8.4. Проведение мониторинга обращений граждан о проявлениях коррупции в социально-экономических отраслях жизнедеятельности</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w:t>
            </w:r>
            <w:r w:rsidRPr="00F630E1">
              <w:rPr>
                <w:rFonts w:ascii="Times New Roman" w:hAnsi="Times New Roman"/>
                <w:sz w:val="24"/>
                <w:szCs w:val="24"/>
              </w:rPr>
              <w:lastRenderedPageBreak/>
              <w:t>ления (по согласованию)</w:t>
            </w:r>
          </w:p>
        </w:tc>
        <w:tc>
          <w:tcPr>
            <w:tcW w:w="6030" w:type="dxa"/>
            <w:tcBorders>
              <w:left w:val="single" w:sz="4" w:space="0" w:color="000000"/>
              <w:bottom w:val="single" w:sz="4" w:space="0" w:color="000000"/>
              <w:right w:val="single" w:sz="4" w:space="0" w:color="000000"/>
            </w:tcBorders>
          </w:tcPr>
          <w:p w:rsidR="00AA53F4" w:rsidRPr="00F630E1" w:rsidRDefault="00AA53F4" w:rsidP="00AA53F4">
            <w:pPr>
              <w:widowControl w:val="0"/>
              <w:spacing w:after="0" w:line="240" w:lineRule="auto"/>
              <w:jc w:val="both"/>
              <w:rPr>
                <w:rFonts w:ascii="Times New Roman" w:hAnsi="Times New Roman"/>
                <w:sz w:val="18"/>
                <w:szCs w:val="18"/>
              </w:rPr>
            </w:pPr>
            <w:r w:rsidRPr="00F630E1">
              <w:rPr>
                <w:rFonts w:ascii="Times New Roman" w:hAnsi="Times New Roman"/>
                <w:sz w:val="24"/>
                <w:szCs w:val="24"/>
              </w:rPr>
              <w:lastRenderedPageBreak/>
              <w:t>За отчетный период обращений о коррупционных проявлениях в сфере образования и здравоохранения не поступало.</w:t>
            </w:r>
          </w:p>
          <w:p w:rsidR="00705E69" w:rsidRPr="00F630E1" w:rsidRDefault="00705E69" w:rsidP="00B24BB1">
            <w:pPr>
              <w:widowControl w:val="0"/>
              <w:spacing w:after="0" w:line="240" w:lineRule="auto"/>
              <w:jc w:val="both"/>
              <w:rPr>
                <w:rFonts w:ascii="Times New Roman" w:hAnsi="Times New Roman"/>
                <w:sz w:val="24"/>
                <w:szCs w:val="24"/>
              </w:rPr>
            </w:pPr>
            <w:r w:rsidRPr="00F630E1">
              <w:rPr>
                <w:rFonts w:ascii="Times New Roman" w:hAnsi="Times New Roman"/>
                <w:sz w:val="24"/>
                <w:szCs w:val="24"/>
              </w:rPr>
              <w:t>Значение индикатора выполнено на 100%.</w:t>
            </w:r>
          </w:p>
          <w:p w:rsidR="00341C9B" w:rsidRPr="00F630E1" w:rsidRDefault="00341C9B">
            <w:pPr>
              <w:widowControl w:val="0"/>
              <w:spacing w:after="0" w:line="240" w:lineRule="auto"/>
              <w:jc w:val="both"/>
              <w:rPr>
                <w:rFonts w:ascii="Times New Roman" w:hAnsi="Times New Roman"/>
                <w:sz w:val="18"/>
                <w:szCs w:val="18"/>
              </w:rPr>
            </w:pPr>
          </w:p>
        </w:tc>
      </w:tr>
      <w:tr w:rsidR="00F630E1" w:rsidRPr="00F630E1" w:rsidTr="00E74FC6">
        <w:trPr>
          <w:trHeight w:val="404"/>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t>17.</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8.8. 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68448C" w:rsidRPr="00F630E1" w:rsidRDefault="0068448C" w:rsidP="0068448C">
            <w:pPr>
              <w:shd w:val="clear" w:color="auto" w:fill="FFFFFF"/>
              <w:spacing w:after="0" w:line="240" w:lineRule="auto"/>
              <w:jc w:val="both"/>
              <w:rPr>
                <w:rFonts w:ascii="Times New Roman" w:eastAsia="Times New Roman" w:hAnsi="Times New Roman"/>
                <w:bCs/>
                <w:sz w:val="24"/>
                <w:szCs w:val="24"/>
                <w:lang w:val="x-none" w:eastAsia="ru-RU"/>
              </w:rPr>
            </w:pPr>
            <w:r w:rsidRPr="00F630E1">
              <w:rPr>
                <w:rFonts w:ascii="Times New Roman" w:eastAsia="Times New Roman" w:hAnsi="Times New Roman"/>
                <w:bCs/>
                <w:sz w:val="24"/>
                <w:szCs w:val="24"/>
                <w:lang w:val="x-none" w:eastAsia="ru-RU"/>
              </w:rPr>
              <w:t xml:space="preserve">Все факты несоблюдения запретов, ограничений и требований, установленных в целях противодействия коррупции, рассматриваются на комиссии по соблюдению требований к служебному поведению. Осуществлен контроль за применением предусмотренных законодательством мер юридической ответственности за несоблюдение требований, установленных в целях противодействия коррупции. </w:t>
            </w:r>
          </w:p>
          <w:p w:rsidR="0068448C" w:rsidRPr="00F630E1" w:rsidRDefault="0068448C" w:rsidP="0068448C">
            <w:pPr>
              <w:shd w:val="clear" w:color="auto" w:fill="FFFFFF"/>
              <w:spacing w:after="0" w:line="240" w:lineRule="auto"/>
              <w:jc w:val="both"/>
              <w:rPr>
                <w:rFonts w:ascii="Times New Roman" w:eastAsia="Times New Roman" w:hAnsi="Times New Roman"/>
                <w:bCs/>
                <w:sz w:val="24"/>
                <w:szCs w:val="24"/>
                <w:lang w:val="x-none" w:eastAsia="ru-RU"/>
              </w:rPr>
            </w:pPr>
            <w:r w:rsidRPr="00F630E1">
              <w:rPr>
                <w:rFonts w:ascii="Times New Roman" w:eastAsia="Times New Roman" w:hAnsi="Times New Roman"/>
                <w:bCs/>
                <w:sz w:val="24"/>
                <w:szCs w:val="24"/>
                <w:lang w:val="x-none" w:eastAsia="ru-RU"/>
              </w:rPr>
              <w:t>За 12 месяцев 2025 года нарушений по несоблюдению запретов, ограничений и требований не выявлено.</w:t>
            </w:r>
          </w:p>
          <w:p w:rsidR="00341C9B" w:rsidRPr="00F630E1" w:rsidRDefault="0068448C" w:rsidP="0068448C">
            <w:pPr>
              <w:widowControl w:val="0"/>
              <w:spacing w:after="0" w:line="240" w:lineRule="auto"/>
              <w:rPr>
                <w:rFonts w:ascii="Times New Roman" w:hAnsi="Times New Roman"/>
                <w:sz w:val="18"/>
                <w:szCs w:val="18"/>
              </w:rPr>
            </w:pPr>
            <w:r w:rsidRPr="00F630E1">
              <w:rPr>
                <w:rFonts w:ascii="Times New Roman" w:eastAsia="Times New Roman" w:hAnsi="Times New Roman"/>
                <w:bCs/>
                <w:sz w:val="24"/>
                <w:szCs w:val="24"/>
                <w:lang w:val="x-none" w:eastAsia="ru-RU"/>
              </w:rPr>
              <w:t>Значение индикатора выполнено на 100%.</w:t>
            </w:r>
          </w:p>
        </w:tc>
      </w:tr>
      <w:tr w:rsidR="00341C9B" w:rsidRPr="00F630E1" w:rsidTr="00FF6158">
        <w:trPr>
          <w:trHeight w:val="2266"/>
        </w:trPr>
        <w:tc>
          <w:tcPr>
            <w:tcW w:w="647" w:type="dxa"/>
            <w:tcBorders>
              <w:left w:val="single" w:sz="4" w:space="0" w:color="000000"/>
              <w:bottom w:val="single" w:sz="4" w:space="0" w:color="000000"/>
              <w:right w:val="single" w:sz="4" w:space="0" w:color="000000"/>
            </w:tcBorders>
          </w:tcPr>
          <w:p w:rsidR="00341C9B" w:rsidRPr="00F630E1" w:rsidRDefault="00D6140B">
            <w:pPr>
              <w:widowControl w:val="0"/>
              <w:snapToGrid w:val="0"/>
              <w:spacing w:after="0" w:line="240" w:lineRule="auto"/>
              <w:jc w:val="center"/>
              <w:rPr>
                <w:rFonts w:ascii="Times New Roman" w:hAnsi="Times New Roman"/>
                <w:sz w:val="24"/>
                <w:szCs w:val="24"/>
              </w:rPr>
            </w:pPr>
            <w:r w:rsidRPr="00F630E1">
              <w:rPr>
                <w:rFonts w:ascii="Times New Roman" w:hAnsi="Times New Roman"/>
                <w:sz w:val="24"/>
                <w:szCs w:val="24"/>
              </w:rPr>
              <w:t>18.</w:t>
            </w:r>
          </w:p>
        </w:tc>
        <w:tc>
          <w:tcPr>
            <w:tcW w:w="6861"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pPr>
            <w:r w:rsidRPr="00F630E1">
              <w:rPr>
                <w:rFonts w:ascii="Times New Roman" w:hAnsi="Times New Roman"/>
                <w:sz w:val="24"/>
                <w:szCs w:val="24"/>
              </w:rPr>
              <w:t>8.9. Осуществление контроля за соблюдением лицами, замещающими должности государственной гражданской службы Республики Татарстан и муниципальной службы в Республике Татарстан, требований </w:t>
            </w:r>
            <w:hyperlink r:id="rId18" w:anchor="/document/12164203/entry/0" w:history="1">
              <w:r w:rsidRPr="00F630E1">
                <w:rPr>
                  <w:rStyle w:val="af"/>
                  <w:rFonts w:ascii="Times New Roman" w:hAnsi="Times New Roman"/>
                  <w:color w:val="auto"/>
                  <w:sz w:val="24"/>
                  <w:szCs w:val="24"/>
                  <w:u w:val="none"/>
                </w:rPr>
                <w:t>законодательства</w:t>
              </w:r>
            </w:hyperlink>
            <w:r w:rsidRPr="00F630E1">
              <w:rPr>
                <w:rFonts w:ascii="Times New Roman" w:hAnsi="Times New Roman"/>
                <w:sz w:val="24"/>
                <w:szCs w:val="24"/>
              </w:rPr>
              <w:t>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2410" w:type="dxa"/>
            <w:tcBorders>
              <w:left w:val="single" w:sz="4" w:space="0" w:color="000000"/>
              <w:bottom w:val="single" w:sz="4" w:space="0" w:color="000000"/>
              <w:right w:val="single" w:sz="4" w:space="0" w:color="000000"/>
            </w:tcBorders>
          </w:tcPr>
          <w:p w:rsidR="00341C9B" w:rsidRPr="00F630E1" w:rsidRDefault="00D6140B">
            <w:pPr>
              <w:widowControl w:val="0"/>
              <w:spacing w:after="0" w:line="240" w:lineRule="auto"/>
              <w:jc w:val="both"/>
              <w:rPr>
                <w:rFonts w:ascii="Times New Roman" w:hAnsi="Times New Roman"/>
                <w:sz w:val="24"/>
                <w:szCs w:val="24"/>
              </w:rPr>
            </w:pPr>
            <w:r w:rsidRPr="00F630E1">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6030" w:type="dxa"/>
            <w:tcBorders>
              <w:left w:val="single" w:sz="4" w:space="0" w:color="000000"/>
              <w:bottom w:val="single" w:sz="4" w:space="0" w:color="000000"/>
              <w:right w:val="single" w:sz="4" w:space="0" w:color="000000"/>
            </w:tcBorders>
          </w:tcPr>
          <w:p w:rsidR="0068448C" w:rsidRPr="00F630E1" w:rsidRDefault="0068448C" w:rsidP="0068448C">
            <w:pPr>
              <w:shd w:val="clear" w:color="auto" w:fill="FFFFFF"/>
              <w:spacing w:after="0" w:line="240" w:lineRule="auto"/>
              <w:jc w:val="both"/>
              <w:rPr>
                <w:rFonts w:ascii="Times New Roman" w:eastAsia="Times New Roman" w:hAnsi="Times New Roman"/>
                <w:sz w:val="24"/>
                <w:szCs w:val="24"/>
                <w:lang w:eastAsia="ru-RU"/>
              </w:rPr>
            </w:pPr>
            <w:r w:rsidRPr="00F630E1">
              <w:rPr>
                <w:rFonts w:ascii="Times New Roman" w:eastAsia="Times New Roman" w:hAnsi="Times New Roman"/>
                <w:sz w:val="24"/>
                <w:szCs w:val="24"/>
                <w:lang w:eastAsia="ru-RU"/>
              </w:rPr>
              <w:t>За 12 месяцев 2025 года осуществлен контроль за применением предусмот</w:t>
            </w:r>
            <w:r w:rsidRPr="00F630E1">
              <w:rPr>
                <w:rFonts w:ascii="Times New Roman" w:eastAsia="Times New Roman" w:hAnsi="Times New Roman"/>
                <w:sz w:val="24"/>
                <w:szCs w:val="24"/>
                <w:lang w:eastAsia="ru-RU"/>
              </w:rPr>
              <w:softHyphen/>
              <w:t>ренных законодательством мер юридической ответственности за несоблюдение запретов, ограничений и требований, установленных в це</w:t>
            </w:r>
            <w:r w:rsidRPr="00F630E1">
              <w:rPr>
                <w:rFonts w:ascii="Times New Roman" w:eastAsia="Times New Roman" w:hAnsi="Times New Roman"/>
                <w:sz w:val="24"/>
                <w:szCs w:val="24"/>
                <w:lang w:eastAsia="ru-RU"/>
              </w:rPr>
              <w:softHyphen/>
              <w:t>лях противодействия корруп</w:t>
            </w:r>
            <w:r w:rsidRPr="00F630E1">
              <w:rPr>
                <w:rFonts w:ascii="Times New Roman" w:eastAsia="Times New Roman" w:hAnsi="Times New Roman"/>
                <w:sz w:val="24"/>
                <w:szCs w:val="24"/>
                <w:lang w:eastAsia="ru-RU"/>
              </w:rPr>
              <w:softHyphen/>
              <w:t xml:space="preserve">ции. </w:t>
            </w:r>
          </w:p>
          <w:p w:rsidR="0068448C" w:rsidRPr="00F630E1" w:rsidRDefault="0068448C" w:rsidP="0068448C">
            <w:pPr>
              <w:shd w:val="clear" w:color="auto" w:fill="FFFFFF"/>
              <w:spacing w:after="0" w:line="240" w:lineRule="auto"/>
              <w:jc w:val="both"/>
              <w:rPr>
                <w:rFonts w:ascii="Times New Roman" w:eastAsia="Times New Roman" w:hAnsi="Times New Roman"/>
                <w:sz w:val="24"/>
                <w:szCs w:val="24"/>
                <w:lang w:eastAsia="ru-RU"/>
              </w:rPr>
            </w:pPr>
            <w:r w:rsidRPr="00F630E1">
              <w:rPr>
                <w:rFonts w:ascii="Times New Roman" w:eastAsia="Times New Roman" w:hAnsi="Times New Roman"/>
                <w:sz w:val="24"/>
                <w:szCs w:val="24"/>
                <w:lang w:eastAsia="ru-RU"/>
              </w:rPr>
              <w:t>Нарушений не выяв</w:t>
            </w:r>
            <w:r w:rsidR="001F3085" w:rsidRPr="00F630E1">
              <w:rPr>
                <w:rFonts w:ascii="Times New Roman" w:eastAsia="Times New Roman" w:hAnsi="Times New Roman"/>
                <w:sz w:val="24"/>
                <w:szCs w:val="24"/>
                <w:lang w:eastAsia="ru-RU"/>
              </w:rPr>
              <w:t>лено, привлеченных к дисциплинарной ответственности</w:t>
            </w:r>
            <w:r w:rsidRPr="00F630E1">
              <w:rPr>
                <w:rFonts w:ascii="Times New Roman" w:eastAsia="Times New Roman" w:hAnsi="Times New Roman"/>
                <w:sz w:val="24"/>
                <w:szCs w:val="24"/>
                <w:lang w:eastAsia="ru-RU"/>
              </w:rPr>
              <w:t xml:space="preserve"> не имеется.</w:t>
            </w:r>
          </w:p>
          <w:p w:rsidR="00341C9B" w:rsidRPr="00F630E1" w:rsidRDefault="0068448C" w:rsidP="0068448C">
            <w:pPr>
              <w:widowControl w:val="0"/>
              <w:spacing w:after="0" w:line="240" w:lineRule="auto"/>
              <w:jc w:val="both"/>
              <w:rPr>
                <w:rFonts w:ascii="Times New Roman" w:hAnsi="Times New Roman"/>
                <w:sz w:val="18"/>
                <w:szCs w:val="18"/>
              </w:rPr>
            </w:pPr>
            <w:r w:rsidRPr="00F630E1">
              <w:rPr>
                <w:rFonts w:ascii="Times New Roman" w:eastAsia="Times New Roman" w:hAnsi="Times New Roman"/>
                <w:sz w:val="24"/>
                <w:szCs w:val="24"/>
                <w:lang w:eastAsia="ru-RU"/>
              </w:rPr>
              <w:t>Значение индикатора выполнено на 100%.</w:t>
            </w:r>
          </w:p>
        </w:tc>
      </w:tr>
    </w:tbl>
    <w:p w:rsidR="00341C9B" w:rsidRPr="00141EC9" w:rsidRDefault="00341C9B" w:rsidP="00AB7C25">
      <w:pPr>
        <w:widowControl w:val="0"/>
        <w:spacing w:after="0" w:line="240" w:lineRule="auto"/>
        <w:rPr>
          <w:rFonts w:ascii="Times New Roman" w:hAnsi="Times New Roman"/>
          <w:sz w:val="8"/>
          <w:szCs w:val="8"/>
        </w:rPr>
      </w:pPr>
    </w:p>
    <w:sectPr w:rsidR="00341C9B" w:rsidRPr="00141EC9">
      <w:headerReference w:type="default" r:id="rId19"/>
      <w:pgSz w:w="16838" w:h="11906" w:orient="landscape"/>
      <w:pgMar w:top="1134" w:right="567" w:bottom="1134" w:left="567" w:header="567" w:footer="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5E0" w:rsidRDefault="008B65E0">
      <w:pPr>
        <w:spacing w:after="0" w:line="240" w:lineRule="auto"/>
      </w:pPr>
      <w:r>
        <w:separator/>
      </w:r>
    </w:p>
  </w:endnote>
  <w:endnote w:type="continuationSeparator" w:id="0">
    <w:p w:rsidR="008B65E0" w:rsidRDefault="008B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5E0" w:rsidRDefault="008B65E0">
      <w:pPr>
        <w:spacing w:after="0" w:line="240" w:lineRule="auto"/>
      </w:pPr>
      <w:r>
        <w:separator/>
      </w:r>
    </w:p>
  </w:footnote>
  <w:footnote w:type="continuationSeparator" w:id="0">
    <w:p w:rsidR="008B65E0" w:rsidRDefault="008B6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C9B" w:rsidRDefault="00341C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015B3"/>
    <w:multiLevelType w:val="multilevel"/>
    <w:tmpl w:val="44E0BD7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F7325A8"/>
    <w:multiLevelType w:val="multilevel"/>
    <w:tmpl w:val="BF2EC2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9B"/>
    <w:rsid w:val="0000005C"/>
    <w:rsid w:val="000007C5"/>
    <w:rsid w:val="00003A37"/>
    <w:rsid w:val="00006EC0"/>
    <w:rsid w:val="00014FC5"/>
    <w:rsid w:val="000242C9"/>
    <w:rsid w:val="00031CFA"/>
    <w:rsid w:val="00033089"/>
    <w:rsid w:val="00037850"/>
    <w:rsid w:val="00037DAB"/>
    <w:rsid w:val="00044AF3"/>
    <w:rsid w:val="00047120"/>
    <w:rsid w:val="00052240"/>
    <w:rsid w:val="00052581"/>
    <w:rsid w:val="00052AED"/>
    <w:rsid w:val="0005427F"/>
    <w:rsid w:val="00055CA3"/>
    <w:rsid w:val="00060945"/>
    <w:rsid w:val="000618A8"/>
    <w:rsid w:val="000659F7"/>
    <w:rsid w:val="00065B05"/>
    <w:rsid w:val="000754F4"/>
    <w:rsid w:val="00087902"/>
    <w:rsid w:val="00096C66"/>
    <w:rsid w:val="00097727"/>
    <w:rsid w:val="000A2D83"/>
    <w:rsid w:val="000B1F1B"/>
    <w:rsid w:val="000C7994"/>
    <w:rsid w:val="000D02E8"/>
    <w:rsid w:val="000D55AE"/>
    <w:rsid w:val="000E1854"/>
    <w:rsid w:val="000E1DBD"/>
    <w:rsid w:val="000F26E1"/>
    <w:rsid w:val="000F3411"/>
    <w:rsid w:val="00107846"/>
    <w:rsid w:val="00121721"/>
    <w:rsid w:val="0012508F"/>
    <w:rsid w:val="00132893"/>
    <w:rsid w:val="00133DD7"/>
    <w:rsid w:val="00141E61"/>
    <w:rsid w:val="00141EC9"/>
    <w:rsid w:val="00145BDA"/>
    <w:rsid w:val="00163E22"/>
    <w:rsid w:val="001673BD"/>
    <w:rsid w:val="00171512"/>
    <w:rsid w:val="00172B51"/>
    <w:rsid w:val="00184C7F"/>
    <w:rsid w:val="00186E4C"/>
    <w:rsid w:val="001A1E80"/>
    <w:rsid w:val="001B026F"/>
    <w:rsid w:val="001B3BE9"/>
    <w:rsid w:val="001C4FD7"/>
    <w:rsid w:val="001D4C50"/>
    <w:rsid w:val="001F3085"/>
    <w:rsid w:val="001F7658"/>
    <w:rsid w:val="00203AF1"/>
    <w:rsid w:val="002118C9"/>
    <w:rsid w:val="00212F98"/>
    <w:rsid w:val="00213B88"/>
    <w:rsid w:val="00215159"/>
    <w:rsid w:val="00221F9B"/>
    <w:rsid w:val="0024001C"/>
    <w:rsid w:val="00240463"/>
    <w:rsid w:val="00245E45"/>
    <w:rsid w:val="00246F08"/>
    <w:rsid w:val="00250A07"/>
    <w:rsid w:val="002524C4"/>
    <w:rsid w:val="00253A08"/>
    <w:rsid w:val="0025410D"/>
    <w:rsid w:val="00254AB2"/>
    <w:rsid w:val="002550A8"/>
    <w:rsid w:val="00263B6F"/>
    <w:rsid w:val="00264173"/>
    <w:rsid w:val="00273330"/>
    <w:rsid w:val="0027358D"/>
    <w:rsid w:val="0028177D"/>
    <w:rsid w:val="00282AD6"/>
    <w:rsid w:val="002849B2"/>
    <w:rsid w:val="00297E8B"/>
    <w:rsid w:val="002A292F"/>
    <w:rsid w:val="002A4427"/>
    <w:rsid w:val="002A53BA"/>
    <w:rsid w:val="002A6102"/>
    <w:rsid w:val="002C1EBF"/>
    <w:rsid w:val="002C2A40"/>
    <w:rsid w:val="002D3342"/>
    <w:rsid w:val="002D3928"/>
    <w:rsid w:val="002E1175"/>
    <w:rsid w:val="002E4D01"/>
    <w:rsid w:val="002E60A7"/>
    <w:rsid w:val="002E62BC"/>
    <w:rsid w:val="002F33DC"/>
    <w:rsid w:val="0031556A"/>
    <w:rsid w:val="00323933"/>
    <w:rsid w:val="00333189"/>
    <w:rsid w:val="00334FB8"/>
    <w:rsid w:val="00340861"/>
    <w:rsid w:val="00341C9B"/>
    <w:rsid w:val="00342F13"/>
    <w:rsid w:val="00343244"/>
    <w:rsid w:val="003506BE"/>
    <w:rsid w:val="003564A1"/>
    <w:rsid w:val="00361C98"/>
    <w:rsid w:val="003623E6"/>
    <w:rsid w:val="00367240"/>
    <w:rsid w:val="00374E8B"/>
    <w:rsid w:val="003774D0"/>
    <w:rsid w:val="00383068"/>
    <w:rsid w:val="00390536"/>
    <w:rsid w:val="003971EA"/>
    <w:rsid w:val="003A2D4A"/>
    <w:rsid w:val="003A6AFF"/>
    <w:rsid w:val="003B230D"/>
    <w:rsid w:val="003B52F6"/>
    <w:rsid w:val="003B6845"/>
    <w:rsid w:val="003C6BFA"/>
    <w:rsid w:val="003D23B3"/>
    <w:rsid w:val="003D7536"/>
    <w:rsid w:val="003E422B"/>
    <w:rsid w:val="003F1960"/>
    <w:rsid w:val="003F49C5"/>
    <w:rsid w:val="003F51F8"/>
    <w:rsid w:val="0042031F"/>
    <w:rsid w:val="0042275D"/>
    <w:rsid w:val="0042467A"/>
    <w:rsid w:val="00425E15"/>
    <w:rsid w:val="00443534"/>
    <w:rsid w:val="00446164"/>
    <w:rsid w:val="00455031"/>
    <w:rsid w:val="004560FE"/>
    <w:rsid w:val="004605F4"/>
    <w:rsid w:val="00462DE1"/>
    <w:rsid w:val="00463AF2"/>
    <w:rsid w:val="00466399"/>
    <w:rsid w:val="00470570"/>
    <w:rsid w:val="00474F64"/>
    <w:rsid w:val="00475ADF"/>
    <w:rsid w:val="0048145E"/>
    <w:rsid w:val="004846AD"/>
    <w:rsid w:val="00493BFE"/>
    <w:rsid w:val="00495DDF"/>
    <w:rsid w:val="004A1558"/>
    <w:rsid w:val="004A4B68"/>
    <w:rsid w:val="004B2692"/>
    <w:rsid w:val="004C247E"/>
    <w:rsid w:val="004C24D0"/>
    <w:rsid w:val="004C3721"/>
    <w:rsid w:val="004C4880"/>
    <w:rsid w:val="004C48AF"/>
    <w:rsid w:val="004C6518"/>
    <w:rsid w:val="004D0264"/>
    <w:rsid w:val="004F7F48"/>
    <w:rsid w:val="005013A7"/>
    <w:rsid w:val="00507277"/>
    <w:rsid w:val="00511DEA"/>
    <w:rsid w:val="00512135"/>
    <w:rsid w:val="00514B5C"/>
    <w:rsid w:val="00515EAB"/>
    <w:rsid w:val="0052659D"/>
    <w:rsid w:val="005357DF"/>
    <w:rsid w:val="00551FF9"/>
    <w:rsid w:val="00553245"/>
    <w:rsid w:val="00562A13"/>
    <w:rsid w:val="005658BC"/>
    <w:rsid w:val="00570B99"/>
    <w:rsid w:val="00570D3F"/>
    <w:rsid w:val="00571712"/>
    <w:rsid w:val="0057416A"/>
    <w:rsid w:val="00574BB8"/>
    <w:rsid w:val="00584FBD"/>
    <w:rsid w:val="005A4050"/>
    <w:rsid w:val="005B6A67"/>
    <w:rsid w:val="005B7337"/>
    <w:rsid w:val="005C4DA5"/>
    <w:rsid w:val="005E5CED"/>
    <w:rsid w:val="005E6BCE"/>
    <w:rsid w:val="005F03A7"/>
    <w:rsid w:val="005F07E3"/>
    <w:rsid w:val="005F4119"/>
    <w:rsid w:val="005F42FE"/>
    <w:rsid w:val="005F76CF"/>
    <w:rsid w:val="00606D77"/>
    <w:rsid w:val="00614D96"/>
    <w:rsid w:val="00616B4B"/>
    <w:rsid w:val="00631E78"/>
    <w:rsid w:val="00634D6B"/>
    <w:rsid w:val="006404DE"/>
    <w:rsid w:val="00644612"/>
    <w:rsid w:val="00650545"/>
    <w:rsid w:val="0066718F"/>
    <w:rsid w:val="00682648"/>
    <w:rsid w:val="00683C2F"/>
    <w:rsid w:val="0068448C"/>
    <w:rsid w:val="006A19EC"/>
    <w:rsid w:val="006B4AE3"/>
    <w:rsid w:val="006C0FF8"/>
    <w:rsid w:val="006C30AB"/>
    <w:rsid w:val="006C4E77"/>
    <w:rsid w:val="006D0D44"/>
    <w:rsid w:val="006D1685"/>
    <w:rsid w:val="006E43C2"/>
    <w:rsid w:val="006E4802"/>
    <w:rsid w:val="006E5BE5"/>
    <w:rsid w:val="006E5F0B"/>
    <w:rsid w:val="006F3E83"/>
    <w:rsid w:val="006F565B"/>
    <w:rsid w:val="006F66EF"/>
    <w:rsid w:val="0070092C"/>
    <w:rsid w:val="00705875"/>
    <w:rsid w:val="00705E69"/>
    <w:rsid w:val="00707E05"/>
    <w:rsid w:val="00710B5B"/>
    <w:rsid w:val="00714DC6"/>
    <w:rsid w:val="007164BE"/>
    <w:rsid w:val="0072599D"/>
    <w:rsid w:val="0073295B"/>
    <w:rsid w:val="00732D14"/>
    <w:rsid w:val="00735AA8"/>
    <w:rsid w:val="00736A04"/>
    <w:rsid w:val="007422A1"/>
    <w:rsid w:val="00742434"/>
    <w:rsid w:val="00744C4B"/>
    <w:rsid w:val="00746140"/>
    <w:rsid w:val="0075054E"/>
    <w:rsid w:val="00761278"/>
    <w:rsid w:val="00765201"/>
    <w:rsid w:val="0079064B"/>
    <w:rsid w:val="007909CC"/>
    <w:rsid w:val="00790B5F"/>
    <w:rsid w:val="00791510"/>
    <w:rsid w:val="007A33E2"/>
    <w:rsid w:val="007A5F90"/>
    <w:rsid w:val="007A6637"/>
    <w:rsid w:val="007B0860"/>
    <w:rsid w:val="007C4212"/>
    <w:rsid w:val="007D1FC8"/>
    <w:rsid w:val="007D2EA3"/>
    <w:rsid w:val="007D70A9"/>
    <w:rsid w:val="007D7C91"/>
    <w:rsid w:val="007E0D5A"/>
    <w:rsid w:val="007E30A9"/>
    <w:rsid w:val="007E5C12"/>
    <w:rsid w:val="007E7F7D"/>
    <w:rsid w:val="007F0FF1"/>
    <w:rsid w:val="007F2517"/>
    <w:rsid w:val="007F74CD"/>
    <w:rsid w:val="00800424"/>
    <w:rsid w:val="00807CB2"/>
    <w:rsid w:val="00810D69"/>
    <w:rsid w:val="00825C46"/>
    <w:rsid w:val="0083221A"/>
    <w:rsid w:val="00832254"/>
    <w:rsid w:val="00832B38"/>
    <w:rsid w:val="00833AE8"/>
    <w:rsid w:val="00847234"/>
    <w:rsid w:val="00852F54"/>
    <w:rsid w:val="00853673"/>
    <w:rsid w:val="008548CF"/>
    <w:rsid w:val="00863C8F"/>
    <w:rsid w:val="008700A2"/>
    <w:rsid w:val="00870947"/>
    <w:rsid w:val="00882CDD"/>
    <w:rsid w:val="00886037"/>
    <w:rsid w:val="00890652"/>
    <w:rsid w:val="008952FB"/>
    <w:rsid w:val="008A4200"/>
    <w:rsid w:val="008A52A5"/>
    <w:rsid w:val="008B4CE4"/>
    <w:rsid w:val="008B52F2"/>
    <w:rsid w:val="008B65E0"/>
    <w:rsid w:val="008C52A8"/>
    <w:rsid w:val="008D2E8F"/>
    <w:rsid w:val="008D5665"/>
    <w:rsid w:val="008E1426"/>
    <w:rsid w:val="008E24DE"/>
    <w:rsid w:val="008E469E"/>
    <w:rsid w:val="00905D07"/>
    <w:rsid w:val="0091040A"/>
    <w:rsid w:val="00913A71"/>
    <w:rsid w:val="009156BE"/>
    <w:rsid w:val="009175D1"/>
    <w:rsid w:val="00917FCD"/>
    <w:rsid w:val="00930892"/>
    <w:rsid w:val="00930BB3"/>
    <w:rsid w:val="00937939"/>
    <w:rsid w:val="00961539"/>
    <w:rsid w:val="009628F9"/>
    <w:rsid w:val="00972A3A"/>
    <w:rsid w:val="009765C2"/>
    <w:rsid w:val="00980CFE"/>
    <w:rsid w:val="009840AD"/>
    <w:rsid w:val="00985CA9"/>
    <w:rsid w:val="009866E8"/>
    <w:rsid w:val="00996E93"/>
    <w:rsid w:val="009A0B1A"/>
    <w:rsid w:val="009A2AD7"/>
    <w:rsid w:val="009A3EB5"/>
    <w:rsid w:val="009A5392"/>
    <w:rsid w:val="009B05B3"/>
    <w:rsid w:val="009C0F54"/>
    <w:rsid w:val="009C1378"/>
    <w:rsid w:val="009C4B07"/>
    <w:rsid w:val="009D2EBA"/>
    <w:rsid w:val="009D3478"/>
    <w:rsid w:val="009D3BAC"/>
    <w:rsid w:val="009E0646"/>
    <w:rsid w:val="009F5460"/>
    <w:rsid w:val="00A00F02"/>
    <w:rsid w:val="00A05C85"/>
    <w:rsid w:val="00A11C3E"/>
    <w:rsid w:val="00A1409B"/>
    <w:rsid w:val="00A22C5A"/>
    <w:rsid w:val="00A277E5"/>
    <w:rsid w:val="00A31DDF"/>
    <w:rsid w:val="00A3240C"/>
    <w:rsid w:val="00A32463"/>
    <w:rsid w:val="00A32F7C"/>
    <w:rsid w:val="00A453E4"/>
    <w:rsid w:val="00A47BCC"/>
    <w:rsid w:val="00A6120D"/>
    <w:rsid w:val="00A764C3"/>
    <w:rsid w:val="00A76FC0"/>
    <w:rsid w:val="00A819BF"/>
    <w:rsid w:val="00A8551C"/>
    <w:rsid w:val="00A86B84"/>
    <w:rsid w:val="00A9062D"/>
    <w:rsid w:val="00AA53F4"/>
    <w:rsid w:val="00AB7C25"/>
    <w:rsid w:val="00AC1CF2"/>
    <w:rsid w:val="00AD1381"/>
    <w:rsid w:val="00AD34ED"/>
    <w:rsid w:val="00AE5BA4"/>
    <w:rsid w:val="00AE74E5"/>
    <w:rsid w:val="00AF5544"/>
    <w:rsid w:val="00B00540"/>
    <w:rsid w:val="00B03BC2"/>
    <w:rsid w:val="00B04DF3"/>
    <w:rsid w:val="00B05D78"/>
    <w:rsid w:val="00B12A57"/>
    <w:rsid w:val="00B137FB"/>
    <w:rsid w:val="00B21D94"/>
    <w:rsid w:val="00B24281"/>
    <w:rsid w:val="00B24BB1"/>
    <w:rsid w:val="00B25269"/>
    <w:rsid w:val="00B25FE9"/>
    <w:rsid w:val="00B26654"/>
    <w:rsid w:val="00B27F9B"/>
    <w:rsid w:val="00B31126"/>
    <w:rsid w:val="00B3735B"/>
    <w:rsid w:val="00B621E0"/>
    <w:rsid w:val="00B638C9"/>
    <w:rsid w:val="00B76647"/>
    <w:rsid w:val="00B85F4C"/>
    <w:rsid w:val="00B90574"/>
    <w:rsid w:val="00B97AE3"/>
    <w:rsid w:val="00BA5727"/>
    <w:rsid w:val="00BB0AC3"/>
    <w:rsid w:val="00BB7910"/>
    <w:rsid w:val="00BC3ECE"/>
    <w:rsid w:val="00BC4BB9"/>
    <w:rsid w:val="00BD0C61"/>
    <w:rsid w:val="00BD2158"/>
    <w:rsid w:val="00BD3043"/>
    <w:rsid w:val="00BD30C7"/>
    <w:rsid w:val="00BE645C"/>
    <w:rsid w:val="00BF4D9C"/>
    <w:rsid w:val="00C026C5"/>
    <w:rsid w:val="00C04FBE"/>
    <w:rsid w:val="00C05F51"/>
    <w:rsid w:val="00C15171"/>
    <w:rsid w:val="00C32D5B"/>
    <w:rsid w:val="00C352CD"/>
    <w:rsid w:val="00C42F78"/>
    <w:rsid w:val="00C46002"/>
    <w:rsid w:val="00C5406F"/>
    <w:rsid w:val="00C64AB3"/>
    <w:rsid w:val="00C66982"/>
    <w:rsid w:val="00C8177A"/>
    <w:rsid w:val="00C82ADB"/>
    <w:rsid w:val="00C9645A"/>
    <w:rsid w:val="00CB1101"/>
    <w:rsid w:val="00CB7BF4"/>
    <w:rsid w:val="00CC0F07"/>
    <w:rsid w:val="00CC146B"/>
    <w:rsid w:val="00CC5604"/>
    <w:rsid w:val="00CC57F3"/>
    <w:rsid w:val="00CD0F6D"/>
    <w:rsid w:val="00CD2B7D"/>
    <w:rsid w:val="00CE3F85"/>
    <w:rsid w:val="00D04AD2"/>
    <w:rsid w:val="00D106A8"/>
    <w:rsid w:val="00D1111D"/>
    <w:rsid w:val="00D13BF6"/>
    <w:rsid w:val="00D16B95"/>
    <w:rsid w:val="00D22349"/>
    <w:rsid w:val="00D26EFF"/>
    <w:rsid w:val="00D2722E"/>
    <w:rsid w:val="00D30E2C"/>
    <w:rsid w:val="00D35048"/>
    <w:rsid w:val="00D40B4C"/>
    <w:rsid w:val="00D41F66"/>
    <w:rsid w:val="00D42366"/>
    <w:rsid w:val="00D441C6"/>
    <w:rsid w:val="00D46076"/>
    <w:rsid w:val="00D462B8"/>
    <w:rsid w:val="00D469B8"/>
    <w:rsid w:val="00D46D94"/>
    <w:rsid w:val="00D51597"/>
    <w:rsid w:val="00D522BE"/>
    <w:rsid w:val="00D6140B"/>
    <w:rsid w:val="00D63C0C"/>
    <w:rsid w:val="00D64262"/>
    <w:rsid w:val="00D66102"/>
    <w:rsid w:val="00D669DF"/>
    <w:rsid w:val="00D67D3E"/>
    <w:rsid w:val="00D72537"/>
    <w:rsid w:val="00D77C32"/>
    <w:rsid w:val="00D83133"/>
    <w:rsid w:val="00D834E2"/>
    <w:rsid w:val="00D8687C"/>
    <w:rsid w:val="00D87CAD"/>
    <w:rsid w:val="00D900A5"/>
    <w:rsid w:val="00D95CE8"/>
    <w:rsid w:val="00DA577D"/>
    <w:rsid w:val="00DB7795"/>
    <w:rsid w:val="00DC6155"/>
    <w:rsid w:val="00DD3D0E"/>
    <w:rsid w:val="00DD3D99"/>
    <w:rsid w:val="00DF4133"/>
    <w:rsid w:val="00DF5230"/>
    <w:rsid w:val="00E01557"/>
    <w:rsid w:val="00E02EFD"/>
    <w:rsid w:val="00E05487"/>
    <w:rsid w:val="00E23F2F"/>
    <w:rsid w:val="00E301B1"/>
    <w:rsid w:val="00E30402"/>
    <w:rsid w:val="00E45D10"/>
    <w:rsid w:val="00E45E0F"/>
    <w:rsid w:val="00E47AAF"/>
    <w:rsid w:val="00E524F5"/>
    <w:rsid w:val="00E52B84"/>
    <w:rsid w:val="00E55B63"/>
    <w:rsid w:val="00E625AA"/>
    <w:rsid w:val="00E71A2B"/>
    <w:rsid w:val="00E74FC6"/>
    <w:rsid w:val="00E81546"/>
    <w:rsid w:val="00E853E0"/>
    <w:rsid w:val="00E93868"/>
    <w:rsid w:val="00EA6A1A"/>
    <w:rsid w:val="00EB1A09"/>
    <w:rsid w:val="00EB2720"/>
    <w:rsid w:val="00EC43B7"/>
    <w:rsid w:val="00EC5DF5"/>
    <w:rsid w:val="00ED5607"/>
    <w:rsid w:val="00EE00CB"/>
    <w:rsid w:val="00EE00D9"/>
    <w:rsid w:val="00EE212C"/>
    <w:rsid w:val="00EE2EA9"/>
    <w:rsid w:val="00EE3702"/>
    <w:rsid w:val="00EE534B"/>
    <w:rsid w:val="00EE5646"/>
    <w:rsid w:val="00EE7AB1"/>
    <w:rsid w:val="00EF3668"/>
    <w:rsid w:val="00EF7CA1"/>
    <w:rsid w:val="00F02001"/>
    <w:rsid w:val="00F03F11"/>
    <w:rsid w:val="00F11088"/>
    <w:rsid w:val="00F14B82"/>
    <w:rsid w:val="00F21152"/>
    <w:rsid w:val="00F24155"/>
    <w:rsid w:val="00F357DD"/>
    <w:rsid w:val="00F47B2C"/>
    <w:rsid w:val="00F51AE3"/>
    <w:rsid w:val="00F62CAC"/>
    <w:rsid w:val="00F630E1"/>
    <w:rsid w:val="00F644CF"/>
    <w:rsid w:val="00F64E26"/>
    <w:rsid w:val="00F65EAD"/>
    <w:rsid w:val="00F66419"/>
    <w:rsid w:val="00F840AE"/>
    <w:rsid w:val="00F93EB5"/>
    <w:rsid w:val="00F9567F"/>
    <w:rsid w:val="00FA07AE"/>
    <w:rsid w:val="00FA1B92"/>
    <w:rsid w:val="00FC01A0"/>
    <w:rsid w:val="00FC1BE4"/>
    <w:rsid w:val="00FC3398"/>
    <w:rsid w:val="00FD1B38"/>
    <w:rsid w:val="00FD41E1"/>
    <w:rsid w:val="00FE032C"/>
    <w:rsid w:val="00FE2134"/>
    <w:rsid w:val="00FE6CC2"/>
    <w:rsid w:val="00FF1F20"/>
    <w:rsid w:val="00FF2685"/>
    <w:rsid w:val="00FF610A"/>
    <w:rsid w:val="00FF61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07DBE-1308-49A9-9544-F2429DD2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NSimSun" w:hAnsi="PT Astra Serif" w:cs="Mangal"/>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B05"/>
    <w:pPr>
      <w:suppressAutoHyphens w:val="0"/>
      <w:spacing w:after="200" w:line="276" w:lineRule="auto"/>
    </w:pPr>
    <w:rPr>
      <w:rFonts w:ascii="Calibri" w:eastAsia="Calibri" w:hAnsi="Calibri" w:cs="Times New Roman"/>
      <w:sz w:val="22"/>
      <w:szCs w:val="22"/>
      <w:lang w:bidi="ar-SA"/>
    </w:rPr>
  </w:style>
  <w:style w:type="paragraph" w:styleId="1">
    <w:name w:val="heading 1"/>
    <w:basedOn w:val="a"/>
    <w:next w:val="a"/>
    <w:qFormat/>
    <w:pPr>
      <w:widowControl w:val="0"/>
      <w:numPr>
        <w:numId w:val="1"/>
      </w:numPr>
      <w:spacing w:before="108" w:after="108" w:line="240" w:lineRule="auto"/>
      <w:jc w:val="center"/>
      <w:outlineLvl w:val="0"/>
    </w:pPr>
    <w:rPr>
      <w:rFonts w:ascii="Arial" w:eastAsia="Times New Roman" w:hAnsi="Arial" w:cs="Arial"/>
      <w:b/>
      <w:bCs/>
      <w:color w:val="000080"/>
      <w:sz w:val="24"/>
      <w:szCs w:val="24"/>
    </w:rPr>
  </w:style>
  <w:style w:type="paragraph" w:styleId="3">
    <w:name w:val="heading 3"/>
    <w:basedOn w:val="a"/>
    <w:next w:val="a0"/>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WW8Num12z0">
    <w:name w:val="WW8Num12z0"/>
    <w:qFormat/>
    <w:rPr>
      <w:rFonts w:ascii="Times New Roman" w:eastAsia="Calibri" w:hAnsi="Times New Roman" w:cs="Times New Roman"/>
      <w:color w:val="000000"/>
      <w:sz w:val="20"/>
    </w:rPr>
  </w:style>
  <w:style w:type="character" w:customStyle="1" w:styleId="WW8Num14z0">
    <w:name w:val="WW8Num14z0"/>
    <w:qFormat/>
  </w:style>
  <w:style w:type="character" w:customStyle="1" w:styleId="WW8Num15z0">
    <w:name w:val="WW8Num15z0"/>
    <w:qFormat/>
    <w:rPr>
      <w:rFonts w:cs="Times New Roman"/>
    </w:rPr>
  </w:style>
  <w:style w:type="character" w:customStyle="1" w:styleId="WW8Num16z0">
    <w:name w:val="WW8Num16z0"/>
    <w:qFormat/>
  </w:style>
  <w:style w:type="character" w:customStyle="1" w:styleId="WW8Num17z0">
    <w:name w:val="WW8Num17z0"/>
    <w:qFormat/>
    <w:rPr>
      <w:rFonts w:ascii="Times New Roman" w:hAnsi="Times New Roman" w:cs="Times New Roman"/>
    </w:rPr>
  </w:style>
  <w:style w:type="character" w:customStyle="1" w:styleId="WW8Num18z0">
    <w:name w:val="WW8Num18z0"/>
    <w:qFormat/>
    <w:rPr>
      <w:sz w:val="24"/>
    </w:rPr>
  </w:style>
  <w:style w:type="character" w:customStyle="1" w:styleId="WW8Num19z0">
    <w:name w:val="WW8Num19z0"/>
    <w:qFormat/>
  </w:style>
  <w:style w:type="character" w:customStyle="1" w:styleId="WW8Num20z0">
    <w:name w:val="WW8Num20z0"/>
    <w:qFormat/>
    <w:rPr>
      <w:rFonts w:cs="Times New Roman"/>
    </w:rPr>
  </w:style>
  <w:style w:type="character" w:customStyle="1" w:styleId="WW8Num21z0">
    <w:name w:val="WW8Num21z0"/>
    <w:qFormat/>
    <w:rPr>
      <w:sz w:val="24"/>
    </w:rPr>
  </w:style>
  <w:style w:type="character" w:customStyle="1" w:styleId="WW8Num22z0">
    <w:name w:val="WW8Num22z0"/>
    <w:qFormat/>
  </w:style>
  <w:style w:type="character" w:customStyle="1" w:styleId="WW8Num23z0">
    <w:name w:val="WW8Num23z0"/>
    <w:qFormat/>
  </w:style>
  <w:style w:type="character" w:customStyle="1" w:styleId="WW8Num26z0">
    <w:name w:val="WW8Num26z0"/>
    <w:qFormat/>
    <w:rPr>
      <w:sz w:val="24"/>
    </w:rPr>
  </w:style>
  <w:style w:type="character" w:customStyle="1" w:styleId="WW8Num26z1">
    <w:name w:val="WW8Num26z1"/>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Times New Roman" w:hAnsi="Times New Roman" w:cs="Times New Roman"/>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Times New Roman"/>
    </w:rPr>
  </w:style>
  <w:style w:type="character" w:customStyle="1" w:styleId="WW8Num29z2">
    <w:name w:val="WW8Num29z2"/>
    <w:qFormat/>
    <w:rPr>
      <w:rFonts w:ascii="Wingdings" w:hAnsi="Wingdings" w:cs="Wingdings"/>
    </w:rPr>
  </w:style>
  <w:style w:type="character" w:customStyle="1" w:styleId="WW8NumSt14z0">
    <w:name w:val="WW8NumSt14z0"/>
    <w:qFormat/>
    <w:rPr>
      <w:rFonts w:ascii="Symbol" w:hAnsi="Symbol" w:cs="Symbol"/>
    </w:rPr>
  </w:style>
  <w:style w:type="character" w:customStyle="1" w:styleId="30">
    <w:name w:val="Основной текст 3 Знак"/>
    <w:qFormat/>
    <w:rPr>
      <w:rFonts w:ascii="Times New Roman" w:eastAsia="Times New Roman" w:hAnsi="Times New Roman" w:cs="Times New Roman"/>
      <w:b/>
      <w:i/>
      <w:sz w:val="28"/>
      <w:szCs w:val="24"/>
      <w:u w:val="single"/>
    </w:rPr>
  </w:style>
  <w:style w:type="character" w:customStyle="1" w:styleId="2">
    <w:name w:val="Основной текст с отступом 2 Знак"/>
    <w:basedOn w:val="a1"/>
    <w:qFormat/>
  </w:style>
  <w:style w:type="character" w:customStyle="1" w:styleId="31">
    <w:name w:val="Основной текст с отступом 3 Знак"/>
    <w:qFormat/>
    <w:rPr>
      <w:sz w:val="16"/>
      <w:szCs w:val="16"/>
    </w:rPr>
  </w:style>
  <w:style w:type="character" w:customStyle="1" w:styleId="10">
    <w:name w:val="Заголовок 1 Знак"/>
    <w:qFormat/>
    <w:rPr>
      <w:rFonts w:ascii="Arial" w:eastAsia="Times New Roman" w:hAnsi="Arial" w:cs="Arial"/>
      <w:b/>
      <w:bCs/>
      <w:color w:val="000080"/>
      <w:sz w:val="24"/>
      <w:szCs w:val="24"/>
    </w:rPr>
  </w:style>
  <w:style w:type="character" w:customStyle="1" w:styleId="32">
    <w:name w:val="Заголовок 3 Знак"/>
    <w:qFormat/>
    <w:rPr>
      <w:rFonts w:ascii="Times New Roman" w:eastAsia="Times New Roman" w:hAnsi="Times New Roman" w:cs="Times New Roman"/>
      <w:b/>
      <w:bCs/>
      <w:sz w:val="27"/>
      <w:szCs w:val="27"/>
    </w:rPr>
  </w:style>
  <w:style w:type="character" w:customStyle="1" w:styleId="20">
    <w:name w:val="Основной текст 2 Знак"/>
    <w:basedOn w:val="a1"/>
    <w:qFormat/>
  </w:style>
  <w:style w:type="character" w:customStyle="1" w:styleId="a4">
    <w:name w:val="Цветовое выделение"/>
    <w:qFormat/>
    <w:rPr>
      <w:b/>
      <w:color w:val="000080"/>
    </w:rPr>
  </w:style>
  <w:style w:type="character" w:customStyle="1" w:styleId="a5">
    <w:name w:val="Название Знак"/>
    <w:qFormat/>
    <w:rPr>
      <w:rFonts w:ascii="Times New Roman" w:eastAsia="Times New Roman" w:hAnsi="Times New Roman" w:cs="Times New Roman"/>
      <w:sz w:val="28"/>
      <w:szCs w:val="24"/>
    </w:rPr>
  </w:style>
  <w:style w:type="character" w:customStyle="1" w:styleId="a6">
    <w:name w:val="Верхний колонтитул Знак"/>
    <w:basedOn w:val="a1"/>
    <w:qFormat/>
  </w:style>
  <w:style w:type="character" w:customStyle="1" w:styleId="a7">
    <w:name w:val="Нижний колонтитул Знак"/>
    <w:basedOn w:val="a1"/>
    <w:qFormat/>
  </w:style>
  <w:style w:type="character" w:customStyle="1" w:styleId="a8">
    <w:name w:val="Текст выноски Знак"/>
    <w:qFormat/>
    <w:rPr>
      <w:rFonts w:ascii="Tahoma" w:hAnsi="Tahoma" w:cs="Tahoma"/>
      <w:sz w:val="16"/>
      <w:szCs w:val="16"/>
    </w:rPr>
  </w:style>
  <w:style w:type="character" w:customStyle="1" w:styleId="FontStyle13">
    <w:name w:val="Font Style13"/>
    <w:qFormat/>
    <w:rPr>
      <w:rFonts w:ascii="Times New Roman" w:hAnsi="Times New Roman" w:cs="Times New Roman"/>
      <w:sz w:val="16"/>
      <w:szCs w:val="16"/>
    </w:rPr>
  </w:style>
  <w:style w:type="character" w:customStyle="1" w:styleId="a9">
    <w:name w:val="Основной текст с отступом Знак"/>
    <w:basedOn w:val="a1"/>
    <w:qFormat/>
  </w:style>
  <w:style w:type="character" w:styleId="aa">
    <w:name w:val="Strong"/>
    <w:qFormat/>
    <w:rPr>
      <w:b/>
      <w:bCs/>
    </w:rPr>
  </w:style>
  <w:style w:type="character" w:customStyle="1" w:styleId="ab">
    <w:name w:val="Текст концевой сноски Знак"/>
    <w:qFormat/>
    <w:rPr>
      <w:rFonts w:ascii="Times New Roman" w:eastAsia="Times New Roman" w:hAnsi="Times New Roman" w:cs="Times New Roman"/>
      <w:sz w:val="20"/>
      <w:szCs w:val="20"/>
      <w:lang w:val="ru-RU"/>
    </w:rPr>
  </w:style>
  <w:style w:type="character" w:customStyle="1" w:styleId="ac">
    <w:name w:val="Символ концевой сноски"/>
    <w:qFormat/>
    <w:rPr>
      <w:vertAlign w:val="superscript"/>
    </w:rPr>
  </w:style>
  <w:style w:type="character" w:customStyle="1" w:styleId="ad">
    <w:name w:val="Текст сноски Знак"/>
    <w:qFormat/>
    <w:rPr>
      <w:rFonts w:ascii="Times New Roman" w:eastAsia="Times New Roman" w:hAnsi="Times New Roman" w:cs="Times New Roman"/>
      <w:sz w:val="20"/>
      <w:szCs w:val="20"/>
      <w:lang w:val="ru-RU"/>
    </w:rPr>
  </w:style>
  <w:style w:type="character" w:customStyle="1" w:styleId="ae">
    <w:name w:val="Символ сноски"/>
    <w:qFormat/>
    <w:rPr>
      <w:vertAlign w:val="superscript"/>
    </w:rPr>
  </w:style>
  <w:style w:type="character" w:customStyle="1" w:styleId="FontStyle21">
    <w:name w:val="Font Style21"/>
    <w:qFormat/>
    <w:rPr>
      <w:rFonts w:ascii="Times New Roman" w:hAnsi="Times New Roman" w:cs="Times New Roman"/>
      <w:sz w:val="26"/>
      <w:szCs w:val="26"/>
    </w:rPr>
  </w:style>
  <w:style w:type="character" w:styleId="af">
    <w:name w:val="Hyperlink"/>
    <w:rPr>
      <w:color w:val="0000FF"/>
      <w:u w:val="single"/>
    </w:rPr>
  </w:style>
  <w:style w:type="character" w:customStyle="1" w:styleId="af0">
    <w:name w:val="Гипертекстовая ссылка"/>
    <w:qFormat/>
    <w:rPr>
      <w:rFonts w:cs="Times New Roman"/>
      <w:b/>
      <w:bCs/>
      <w:color w:val="008000"/>
    </w:rPr>
  </w:style>
  <w:style w:type="character" w:styleId="af1">
    <w:name w:val="page number"/>
    <w:basedOn w:val="a1"/>
  </w:style>
  <w:style w:type="character" w:styleId="af2">
    <w:name w:val="annotation reference"/>
    <w:qFormat/>
    <w:rPr>
      <w:sz w:val="16"/>
      <w:szCs w:val="16"/>
    </w:rPr>
  </w:style>
  <w:style w:type="character" w:customStyle="1" w:styleId="af3">
    <w:name w:val="Текст примечания Знак"/>
    <w:qFormat/>
    <w:rPr>
      <w:sz w:val="20"/>
      <w:szCs w:val="20"/>
    </w:rPr>
  </w:style>
  <w:style w:type="character" w:customStyle="1" w:styleId="af4">
    <w:name w:val="Тема примечания Знак"/>
    <w:qFormat/>
    <w:rPr>
      <w:b/>
      <w:bCs/>
      <w:sz w:val="20"/>
      <w:szCs w:val="20"/>
    </w:rPr>
  </w:style>
  <w:style w:type="paragraph" w:styleId="af5">
    <w:name w:val="Title"/>
    <w:basedOn w:val="a"/>
    <w:next w:val="a0"/>
    <w:qFormat/>
    <w:pPr>
      <w:spacing w:after="0" w:line="240" w:lineRule="auto"/>
      <w:jc w:val="center"/>
    </w:pPr>
    <w:rPr>
      <w:rFonts w:ascii="Times New Roman" w:eastAsia="Times New Roman" w:hAnsi="Times New Roman"/>
      <w:sz w:val="28"/>
      <w:szCs w:val="24"/>
    </w:rPr>
  </w:style>
  <w:style w:type="paragraph" w:styleId="a0">
    <w:name w:val="Body Text"/>
    <w:basedOn w:val="a"/>
    <w:pPr>
      <w:spacing w:after="140"/>
    </w:pPr>
  </w:style>
  <w:style w:type="paragraph" w:styleId="af6">
    <w:name w:val="List"/>
    <w:basedOn w:val="a0"/>
    <w:rPr>
      <w:rFonts w:ascii="PT Astra Serif" w:hAnsi="PT Astra Serif" w:cs="Mangal"/>
    </w:rPr>
  </w:style>
  <w:style w:type="paragraph" w:styleId="af7">
    <w:name w:val="caption"/>
    <w:basedOn w:val="a"/>
    <w:qFormat/>
    <w:pPr>
      <w:suppressLineNumbers/>
      <w:spacing w:before="120" w:after="120"/>
    </w:pPr>
    <w:rPr>
      <w:rFonts w:ascii="PT Astra Serif" w:hAnsi="PT Astra Serif" w:cs="Mangal"/>
      <w:i/>
      <w:iCs/>
      <w:sz w:val="24"/>
      <w:szCs w:val="24"/>
    </w:rPr>
  </w:style>
  <w:style w:type="paragraph" w:styleId="af8">
    <w:name w:val="index heading"/>
    <w:basedOn w:val="a"/>
    <w:qFormat/>
    <w:pPr>
      <w:suppressLineNumbers/>
    </w:pPr>
    <w:rPr>
      <w:rFonts w:ascii="PT Astra Serif" w:hAnsi="PT Astra Serif" w:cs="Mangal"/>
    </w:rPr>
  </w:style>
  <w:style w:type="paragraph" w:styleId="33">
    <w:name w:val="Body Text 3"/>
    <w:basedOn w:val="a"/>
    <w:qFormat/>
    <w:pPr>
      <w:keepNext/>
      <w:spacing w:after="0" w:line="240" w:lineRule="auto"/>
      <w:jc w:val="both"/>
    </w:pPr>
    <w:rPr>
      <w:rFonts w:ascii="Times New Roman" w:eastAsia="Times New Roman" w:hAnsi="Times New Roman"/>
      <w:b/>
      <w:i/>
      <w:sz w:val="28"/>
      <w:szCs w:val="24"/>
      <w:u w:val="single"/>
    </w:rPr>
  </w:style>
  <w:style w:type="paragraph" w:customStyle="1" w:styleId="ConsPlusCell">
    <w:name w:val="ConsPlusCell"/>
    <w:qFormat/>
    <w:pPr>
      <w:widowControl w:val="0"/>
    </w:pPr>
    <w:rPr>
      <w:rFonts w:ascii="Calibri" w:eastAsia="Times New Roman" w:hAnsi="Calibri" w:cs="Calibri"/>
      <w:sz w:val="22"/>
      <w:szCs w:val="22"/>
      <w:lang w:bidi="ar-SA"/>
    </w:rPr>
  </w:style>
  <w:style w:type="paragraph" w:styleId="21">
    <w:name w:val="Body Text Indent 2"/>
    <w:basedOn w:val="a"/>
    <w:qFormat/>
    <w:pPr>
      <w:spacing w:after="120" w:line="480" w:lineRule="auto"/>
      <w:ind w:left="283"/>
    </w:pPr>
  </w:style>
  <w:style w:type="paragraph" w:styleId="34">
    <w:name w:val="Body Text Indent 3"/>
    <w:basedOn w:val="a"/>
    <w:qFormat/>
    <w:pPr>
      <w:spacing w:after="120"/>
      <w:ind w:left="283"/>
    </w:pPr>
    <w:rPr>
      <w:sz w:val="16"/>
      <w:szCs w:val="16"/>
    </w:rPr>
  </w:style>
  <w:style w:type="paragraph" w:customStyle="1" w:styleId="ConsPlusTitle">
    <w:name w:val="ConsPlusTitle"/>
    <w:qFormat/>
    <w:pPr>
      <w:widowControl w:val="0"/>
    </w:pPr>
    <w:rPr>
      <w:rFonts w:ascii="Calibri" w:eastAsia="Times New Roman" w:hAnsi="Calibri" w:cs="Calibri"/>
      <w:b/>
      <w:bCs/>
      <w:sz w:val="22"/>
      <w:szCs w:val="22"/>
      <w:lang w:bidi="ar-SA"/>
    </w:rPr>
  </w:style>
  <w:style w:type="paragraph" w:customStyle="1" w:styleId="af9">
    <w:name w:val="Прижатый влево"/>
    <w:basedOn w:val="a"/>
    <w:next w:val="a"/>
    <w:qFormat/>
    <w:pPr>
      <w:widowControl w:val="0"/>
      <w:spacing w:after="0" w:line="240" w:lineRule="auto"/>
    </w:pPr>
    <w:rPr>
      <w:rFonts w:ascii="Arial" w:eastAsia="Times New Roman" w:hAnsi="Arial" w:cs="Arial"/>
      <w:sz w:val="24"/>
      <w:szCs w:val="24"/>
    </w:rPr>
  </w:style>
  <w:style w:type="paragraph" w:styleId="22">
    <w:name w:val="Body Text 2"/>
    <w:basedOn w:val="a"/>
    <w:qFormat/>
    <w:pPr>
      <w:spacing w:after="120" w:line="480" w:lineRule="auto"/>
    </w:pPr>
  </w:style>
  <w:style w:type="paragraph" w:customStyle="1" w:styleId="afa">
    <w:name w:val="Нормальный (таблица)"/>
    <w:basedOn w:val="a"/>
    <w:next w:val="a"/>
    <w:qFormat/>
    <w:pPr>
      <w:widowControl w:val="0"/>
      <w:spacing w:after="0" w:line="240" w:lineRule="auto"/>
      <w:jc w:val="both"/>
    </w:pPr>
    <w:rPr>
      <w:rFonts w:ascii="Arial" w:eastAsia="Times New Roman" w:hAnsi="Arial" w:cs="Arial"/>
      <w:sz w:val="24"/>
      <w:szCs w:val="24"/>
    </w:rPr>
  </w:style>
  <w:style w:type="paragraph" w:customStyle="1" w:styleId="afb">
    <w:name w:val="Колонтитул"/>
    <w:basedOn w:val="a"/>
    <w:qFormat/>
    <w:pPr>
      <w:suppressLineNumbers/>
      <w:tabs>
        <w:tab w:val="center" w:pos="4819"/>
        <w:tab w:val="right" w:pos="9638"/>
      </w:tabs>
    </w:pPr>
  </w:style>
  <w:style w:type="paragraph" w:styleId="afc">
    <w:name w:val="header"/>
    <w:basedOn w:val="a"/>
    <w:pPr>
      <w:spacing w:after="0" w:line="240" w:lineRule="auto"/>
    </w:pPr>
  </w:style>
  <w:style w:type="paragraph" w:styleId="afd">
    <w:name w:val="footer"/>
    <w:basedOn w:val="a"/>
    <w:pPr>
      <w:spacing w:after="0" w:line="240" w:lineRule="auto"/>
    </w:pPr>
  </w:style>
  <w:style w:type="paragraph" w:styleId="afe">
    <w:name w:val="Balloon Text"/>
    <w:basedOn w:val="a"/>
    <w:qFormat/>
    <w:pPr>
      <w:spacing w:after="0" w:line="240" w:lineRule="auto"/>
    </w:pPr>
    <w:rPr>
      <w:rFonts w:ascii="Tahoma" w:hAnsi="Tahoma" w:cs="Tahoma"/>
      <w:sz w:val="16"/>
      <w:szCs w:val="16"/>
    </w:rPr>
  </w:style>
  <w:style w:type="paragraph" w:customStyle="1" w:styleId="ConsPlusNonformat">
    <w:name w:val="ConsPlusNonformat"/>
    <w:qFormat/>
    <w:pPr>
      <w:widowControl w:val="0"/>
    </w:pPr>
    <w:rPr>
      <w:rFonts w:ascii="Courier New" w:eastAsia="Times New Roman" w:hAnsi="Courier New" w:cs="Courier New"/>
      <w:sz w:val="20"/>
      <w:szCs w:val="20"/>
      <w:lang w:bidi="ar-SA"/>
    </w:rPr>
  </w:style>
  <w:style w:type="paragraph" w:customStyle="1" w:styleId="aff">
    <w:name w:val="Абзац с отсуп"/>
    <w:basedOn w:val="a"/>
    <w:qFormat/>
    <w:pPr>
      <w:spacing w:before="120" w:after="0" w:line="360" w:lineRule="exact"/>
      <w:ind w:firstLine="720"/>
      <w:jc w:val="both"/>
    </w:pPr>
    <w:rPr>
      <w:rFonts w:ascii="Times New Roman" w:eastAsia="Times New Roman" w:hAnsi="Times New Roman"/>
      <w:sz w:val="28"/>
      <w:szCs w:val="28"/>
      <w:lang w:val="en-US"/>
    </w:rPr>
  </w:style>
  <w:style w:type="paragraph" w:customStyle="1" w:styleId="11">
    <w:name w:val="Стиль1"/>
    <w:basedOn w:val="a"/>
    <w:qFormat/>
    <w:pPr>
      <w:spacing w:after="0" w:line="240" w:lineRule="auto"/>
    </w:pPr>
    <w:rPr>
      <w:rFonts w:ascii="Times New Roman" w:eastAsia="Times New Roman" w:hAnsi="Times New Roman"/>
      <w:sz w:val="28"/>
      <w:szCs w:val="20"/>
    </w:rPr>
  </w:style>
  <w:style w:type="paragraph" w:styleId="aff0">
    <w:name w:val="Normal (Web)"/>
    <w:basedOn w:val="a"/>
    <w:qFormat/>
    <w:pPr>
      <w:spacing w:before="280" w:after="280" w:line="240" w:lineRule="auto"/>
    </w:pPr>
    <w:rPr>
      <w:rFonts w:ascii="Times New Roman" w:eastAsia="Times New Roman" w:hAnsi="Times New Roman"/>
      <w:sz w:val="24"/>
      <w:szCs w:val="24"/>
    </w:rPr>
  </w:style>
  <w:style w:type="paragraph" w:styleId="aff1">
    <w:name w:val="List Paragraph"/>
    <w:basedOn w:val="a"/>
    <w:qFormat/>
    <w:pPr>
      <w:ind w:left="720"/>
      <w:contextualSpacing/>
    </w:pPr>
    <w:rPr>
      <w:rFonts w:eastAsia="Times New Roman"/>
    </w:rPr>
  </w:style>
  <w:style w:type="paragraph" w:styleId="aff2">
    <w:name w:val="Body Text Indent"/>
    <w:basedOn w:val="a"/>
    <w:pPr>
      <w:spacing w:after="120"/>
      <w:ind w:left="283"/>
    </w:pPr>
  </w:style>
  <w:style w:type="paragraph" w:customStyle="1" w:styleId="NormalWeb1">
    <w:name w:val="Normal (Web)1"/>
    <w:basedOn w:val="a"/>
    <w:qFormat/>
    <w:pPr>
      <w:spacing w:before="100" w:after="100" w:line="288" w:lineRule="auto"/>
      <w:ind w:firstLine="567"/>
      <w:jc w:val="both"/>
      <w:textAlignment w:val="baseline"/>
    </w:pPr>
    <w:rPr>
      <w:rFonts w:ascii="Times New Roman" w:eastAsia="Times New Roman" w:hAnsi="Times New Roman"/>
      <w:sz w:val="28"/>
      <w:szCs w:val="28"/>
    </w:rPr>
  </w:style>
  <w:style w:type="paragraph" w:customStyle="1" w:styleId="12">
    <w:name w:val="Абзац списка1"/>
    <w:basedOn w:val="a"/>
    <w:qFormat/>
    <w:pPr>
      <w:ind w:left="720"/>
      <w:contextualSpacing/>
    </w:pPr>
    <w:rPr>
      <w:rFonts w:eastAsia="Times New Roman"/>
    </w:rPr>
  </w:style>
  <w:style w:type="paragraph" w:customStyle="1" w:styleId="Iauiue">
    <w:name w:val="Iau?iue"/>
    <w:qFormat/>
    <w:rPr>
      <w:rFonts w:ascii="Times New Roman" w:eastAsia="Times New Roman" w:hAnsi="Times New Roman" w:cs="Times New Roman"/>
      <w:sz w:val="20"/>
      <w:szCs w:val="20"/>
      <w:lang w:val="en-US" w:bidi="ar-SA"/>
    </w:rPr>
  </w:style>
  <w:style w:type="paragraph" w:customStyle="1" w:styleId="ConsPlusNormal">
    <w:name w:val="ConsPlusNormal"/>
    <w:qFormat/>
    <w:pPr>
      <w:widowControl w:val="0"/>
    </w:pPr>
    <w:rPr>
      <w:rFonts w:ascii="Calibri" w:eastAsia="Times New Roman" w:hAnsi="Calibri" w:cs="Calibri"/>
      <w:sz w:val="22"/>
      <w:szCs w:val="22"/>
      <w:lang w:bidi="ar-SA"/>
    </w:rPr>
  </w:style>
  <w:style w:type="paragraph" w:styleId="aff3">
    <w:name w:val="endnote text"/>
    <w:basedOn w:val="a"/>
    <w:pPr>
      <w:widowControl w:val="0"/>
      <w:spacing w:after="0" w:line="240" w:lineRule="auto"/>
    </w:pPr>
    <w:rPr>
      <w:rFonts w:ascii="Times New Roman" w:eastAsia="Times New Roman" w:hAnsi="Times New Roman"/>
      <w:sz w:val="20"/>
      <w:szCs w:val="20"/>
    </w:rPr>
  </w:style>
  <w:style w:type="paragraph" w:styleId="aff4">
    <w:name w:val="footnote text"/>
    <w:basedOn w:val="a"/>
    <w:pPr>
      <w:widowControl w:val="0"/>
      <w:spacing w:after="0" w:line="240" w:lineRule="auto"/>
    </w:pPr>
    <w:rPr>
      <w:rFonts w:ascii="Times New Roman" w:eastAsia="Times New Roman" w:hAnsi="Times New Roman"/>
      <w:sz w:val="20"/>
      <w:szCs w:val="20"/>
    </w:rPr>
  </w:style>
  <w:style w:type="paragraph" w:customStyle="1" w:styleId="13">
    <w:name w:val="1"/>
    <w:basedOn w:val="a"/>
    <w:qFormat/>
    <w:pPr>
      <w:spacing w:before="280" w:after="280" w:line="240" w:lineRule="auto"/>
    </w:pPr>
    <w:rPr>
      <w:rFonts w:ascii="Tahoma" w:eastAsia="Times New Roman" w:hAnsi="Tahoma" w:cs="Tahoma"/>
      <w:sz w:val="20"/>
      <w:szCs w:val="20"/>
      <w:lang w:val="en-US"/>
    </w:rPr>
  </w:style>
  <w:style w:type="paragraph" w:customStyle="1" w:styleId="aff5">
    <w:name w:val="Знак Знак Знак Знак Знак Знак"/>
    <w:basedOn w:val="a"/>
    <w:qFormat/>
    <w:pPr>
      <w:spacing w:before="280" w:after="280" w:line="240" w:lineRule="auto"/>
    </w:pPr>
    <w:rPr>
      <w:rFonts w:ascii="Tahoma" w:eastAsia="Times New Roman" w:hAnsi="Tahoma" w:cs="Tahoma"/>
      <w:sz w:val="24"/>
      <w:szCs w:val="24"/>
      <w:lang w:val="en-US"/>
    </w:rPr>
  </w:style>
  <w:style w:type="paragraph" w:styleId="aff6">
    <w:name w:val="annotation text"/>
    <w:basedOn w:val="a"/>
    <w:qFormat/>
    <w:pPr>
      <w:spacing w:line="240" w:lineRule="auto"/>
    </w:pPr>
    <w:rPr>
      <w:sz w:val="20"/>
      <w:szCs w:val="20"/>
    </w:rPr>
  </w:style>
  <w:style w:type="paragraph" w:styleId="aff7">
    <w:name w:val="annotation subject"/>
    <w:basedOn w:val="aff6"/>
    <w:next w:val="aff6"/>
    <w:qFormat/>
    <w:rPr>
      <w:b/>
      <w:bCs/>
    </w:rPr>
  </w:style>
  <w:style w:type="paragraph" w:customStyle="1" w:styleId="Style6">
    <w:name w:val="Style6"/>
    <w:basedOn w:val="a"/>
    <w:qFormat/>
    <w:pPr>
      <w:widowControl w:val="0"/>
      <w:spacing w:after="0" w:line="484" w:lineRule="exact"/>
      <w:ind w:firstLine="710"/>
      <w:jc w:val="both"/>
    </w:pPr>
    <w:rPr>
      <w:rFonts w:ascii="Times New Roman" w:eastAsia="Times New Roman" w:hAnsi="Times New Roman"/>
      <w:sz w:val="24"/>
      <w:szCs w:val="24"/>
    </w:rPr>
  </w:style>
  <w:style w:type="paragraph" w:customStyle="1" w:styleId="aff8">
    <w:name w:val="Содержимое таблицы"/>
    <w:basedOn w:val="a"/>
    <w:qFormat/>
    <w:pPr>
      <w:widowControl w:val="0"/>
      <w:suppressLineNumbers/>
    </w:pPr>
  </w:style>
  <w:style w:type="paragraph" w:customStyle="1" w:styleId="aff9">
    <w:name w:val="Заголовок таблицы"/>
    <w:basedOn w:val="aff8"/>
    <w:qFormat/>
    <w:pPr>
      <w:jc w:val="center"/>
    </w:pPr>
    <w:rPr>
      <w:b/>
      <w:bCs/>
    </w:rPr>
  </w:style>
  <w:style w:type="paragraph" w:customStyle="1" w:styleId="affa">
    <w:name w:val="Содержимое врезки"/>
    <w:basedOn w:val="a"/>
    <w:qFormat/>
  </w:style>
  <w:style w:type="numbering" w:customStyle="1" w:styleId="WW8Num1">
    <w:name w:val="WW8Num1"/>
    <w:qFormat/>
  </w:style>
  <w:style w:type="paragraph" w:customStyle="1" w:styleId="23">
    <w:name w:val="Абзац списка2"/>
    <w:basedOn w:val="a"/>
    <w:link w:val="ListParagraphChar"/>
    <w:rsid w:val="003A6AFF"/>
    <w:pPr>
      <w:ind w:left="720"/>
      <w:contextualSpacing/>
    </w:pPr>
    <w:rPr>
      <w:lang w:eastAsia="en-US"/>
    </w:rPr>
  </w:style>
  <w:style w:type="character" w:customStyle="1" w:styleId="ListParagraphChar">
    <w:name w:val="List Paragraph Char"/>
    <w:link w:val="23"/>
    <w:locked/>
    <w:rsid w:val="003A6AFF"/>
    <w:rPr>
      <w:rFonts w:ascii="Calibri" w:eastAsia="Calibri"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61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tarstan.ru/regulation" TargetMode="External"/><Relationship Id="rId13" Type="http://schemas.openxmlformats.org/officeDocument/2006/relationships/hyperlink" Target="https://pravo.tatarstan.ru/npa_msu/tulachi/oms/ispolkom/?npa_id=1749459"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avo.tatarstan.ru/npa_msu/tulachi/oms/ispolkom/?npa_id=1771779"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tatarstan.ru/npa_msu/tulachi/oms/sovet/?npa_id=1757464"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pravo.tatarstan.ru/npa_msu/tulachi/oms/sovet/?npa_id=175748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estreci.tatar.ru/rus/anticor/ae.htm" TargetMode="External"/><Relationship Id="rId14" Type="http://schemas.openxmlformats.org/officeDocument/2006/relationships/hyperlink" Target="https://pravo.tatarstan.ru/npa_msu/tulachi/oms/ispolkom/?npa_id=1742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B8E1C-26A1-435E-A882-06DDC9E2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5511</Words>
  <Characters>31413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Наталья</dc:creator>
  <dc:description/>
  <cp:lastModifiedBy>ИМЯ</cp:lastModifiedBy>
  <cp:revision>8</cp:revision>
  <cp:lastPrinted>2026-01-15T06:00:00Z</cp:lastPrinted>
  <dcterms:created xsi:type="dcterms:W3CDTF">2026-01-12T08:34:00Z</dcterms:created>
  <dcterms:modified xsi:type="dcterms:W3CDTF">2026-01-27T05:55:00Z</dcterms:modified>
  <dc:language>ru-RU</dc:language>
</cp:coreProperties>
</file>